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282B4">
      <w:pPr>
        <w:spacing w:after="1200"/>
      </w:pPr>
      <w:bookmarkStart w:id="0" w:name="_GoBack"/>
      <w:bookmarkEnd w:id="0"/>
    </w:p>
    <w:p w14:paraId="168BBC25">
      <w:pPr>
        <w:spacing w:after="240"/>
        <w:jc w:val="center"/>
      </w:pPr>
      <w:r>
        <w:rPr>
          <w:rFonts w:ascii="Calibri" w:hAnsi="Calibri" w:eastAsia="Calibri" w:cs="Calibri"/>
          <w:b/>
          <w:bCs/>
          <w:color w:val="1A4A7A"/>
          <w:sz w:val="72"/>
          <w:szCs w:val="72"/>
        </w:rPr>
        <w:t>LIBRO BLANCO</w:t>
      </w:r>
    </w:p>
    <w:p w14:paraId="52089933">
      <w:pPr>
        <w:spacing w:after="200"/>
        <w:jc w:val="center"/>
      </w:pPr>
      <w:r>
        <w:rPr>
          <w:rFonts w:ascii="Calibri" w:hAnsi="Calibri" w:eastAsia="Calibri" w:cs="Calibri"/>
          <w:b/>
          <w:bCs/>
          <w:color w:val="1A4A7A"/>
          <w:sz w:val="52"/>
          <w:szCs w:val="52"/>
        </w:rPr>
        <w:t>DEL TREN CONVENCIONAL</w:t>
      </w:r>
    </w:p>
    <w:p w14:paraId="77043C95">
      <w:pPr>
        <w:spacing w:after="480"/>
        <w:jc w:val="center"/>
      </w:pPr>
      <w:r>
        <w:rPr>
          <w:rFonts w:ascii="Calibri" w:hAnsi="Calibri" w:eastAsia="Calibri" w:cs="Calibri"/>
          <w:b/>
          <w:bCs/>
          <w:color w:val="C8102E"/>
          <w:sz w:val="52"/>
          <w:szCs w:val="52"/>
        </w:rPr>
        <w:t>MADRID – CUENCA – VALENCIA</w:t>
      </w:r>
    </w:p>
    <w:p w14:paraId="059A4EAC">
      <w:pPr>
        <w:spacing w:after="480"/>
        <w:jc w:val="center"/>
      </w:pPr>
      <w:r>
        <w:rPr>
          <w:rFonts w:ascii="Calibri" w:hAnsi="Calibri" w:eastAsia="Calibri" w:cs="Calibri"/>
          <w:color w:val="F5A623"/>
          <w:sz w:val="28"/>
          <w:szCs w:val="28"/>
        </w:rPr>
        <w:t>────────────────────────────────────────────</w:t>
      </w:r>
    </w:p>
    <w:p w14:paraId="792BC44E">
      <w:pPr>
        <w:spacing w:after="120"/>
        <w:jc w:val="center"/>
      </w:pPr>
      <w:r>
        <w:rPr>
          <w:rFonts w:ascii="Calibri" w:hAnsi="Calibri" w:eastAsia="Calibri" w:cs="Calibri"/>
          <w:i/>
          <w:iCs/>
          <w:color w:val="5A5A5A"/>
          <w:sz w:val="28"/>
          <w:szCs w:val="28"/>
        </w:rPr>
        <w:t>Por el derecho a la movilidad, la cohesión territorial</w:t>
      </w:r>
    </w:p>
    <w:p w14:paraId="042D24E0">
      <w:pPr>
        <w:spacing w:after="960"/>
        <w:jc w:val="center"/>
      </w:pPr>
      <w:r>
        <w:rPr>
          <w:rFonts w:ascii="Calibri" w:hAnsi="Calibri" w:eastAsia="Calibri" w:cs="Calibri"/>
          <w:i/>
          <w:iCs/>
          <w:color w:val="5A5A5A"/>
          <w:sz w:val="28"/>
          <w:szCs w:val="28"/>
        </w:rPr>
        <w:t>y la justicia social en la España vaciada</w:t>
      </w:r>
    </w:p>
    <w:p w14:paraId="5864F722">
      <w:pPr>
        <w:spacing w:after="160"/>
        <w:jc w:val="center"/>
      </w:pPr>
      <w:r>
        <w:rPr>
          <w:rFonts w:ascii="Calibri" w:hAnsi="Calibri" w:eastAsia="Calibri" w:cs="Calibri"/>
          <w:b/>
          <w:bCs/>
          <w:color w:val="1A1A1A"/>
          <w:sz w:val="24"/>
          <w:szCs w:val="24"/>
        </w:rPr>
        <w:t>Autor: Juan Andrés Buedo García</w:t>
      </w:r>
    </w:p>
    <w:p w14:paraId="1B43E380">
      <w:pPr>
        <w:spacing w:after="160"/>
        <w:jc w:val="center"/>
      </w:pPr>
      <w:r>
        <w:rPr>
          <w:rFonts w:ascii="Calibri" w:hAnsi="Calibri" w:eastAsia="Calibri" w:cs="Calibri"/>
          <w:color w:val="5A5A5A"/>
          <w:sz w:val="22"/>
          <w:szCs w:val="22"/>
        </w:rPr>
        <w:t>Periodista, analista político y sociólogo</w:t>
      </w:r>
    </w:p>
    <w:p w14:paraId="06779DF4">
      <w:pPr>
        <w:spacing w:after="480"/>
        <w:jc w:val="center"/>
      </w:pPr>
      <w:r>
        <w:rPr>
          <w:rFonts w:ascii="Calibri" w:hAnsi="Calibri" w:eastAsia="Calibri" w:cs="Calibri"/>
          <w:color w:val="1A4A7A"/>
          <w:sz w:val="22"/>
          <w:szCs w:val="22"/>
        </w:rPr>
        <w:t>La Vanguardia de Cuenca | lavanguardiadecuenca.es</w:t>
      </w:r>
    </w:p>
    <w:p w14:paraId="54E50351">
      <w:pPr>
        <w:spacing w:after="160"/>
        <w:jc w:val="center"/>
      </w:pPr>
      <w:r>
        <w:rPr>
          <w:rFonts w:ascii="Calibri" w:hAnsi="Calibri" w:eastAsia="Calibri" w:cs="Calibri"/>
          <w:color w:val="1A1A1A"/>
          <w:sz w:val="24"/>
          <w:szCs w:val="24"/>
        </w:rPr>
        <w:t>Madrid – Cuenca, mayo de 2026</w:t>
      </w:r>
    </w:p>
    <w:p w14:paraId="5277388E">
      <w:pPr>
        <w:spacing w:after="160"/>
        <w:jc w:val="center"/>
      </w:pPr>
      <w:r>
        <w:rPr>
          <w:rFonts w:ascii="Calibri" w:hAnsi="Calibri" w:eastAsia="Calibri" w:cs="Calibri"/>
          <w:i/>
          <w:iCs/>
          <w:color w:val="5A5A5A"/>
          <w:sz w:val="20"/>
          <w:szCs w:val="20"/>
        </w:rPr>
        <w:t>Documento destinado a grupos parlamentarios nacionales y europeos, ministerios competentes y gobiernos autonómicos</w:t>
      </w:r>
    </w:p>
    <w:p w14:paraId="1CDC0018">
      <w:r>
        <w:br w:type="page"/>
      </w:r>
    </w:p>
    <w:p w14:paraId="0E0E8BAF">
      <w:pPr>
        <w:pStyle w:val="2"/>
        <w:pBdr>
          <w:bottom w:val="single" w:color="1A4A7A" w:sz="6" w:space="1"/>
        </w:pBdr>
        <w:spacing w:before="480" w:after="240"/>
      </w:pPr>
      <w:r>
        <w:rPr>
          <w:rFonts w:ascii="Calibri" w:hAnsi="Calibri" w:eastAsia="Calibri" w:cs="Calibri"/>
          <w:b/>
          <w:bCs/>
          <w:color w:val="1A4A7A"/>
          <w:sz w:val="36"/>
          <w:szCs w:val="36"/>
        </w:rPr>
        <w:t>DECLARACIÓN PREVIA</w:t>
      </w:r>
    </w:p>
    <w:p w14:paraId="284A825B">
      <w:pPr>
        <w:spacing w:after="200" w:line="276" w:lineRule="auto"/>
        <w:jc w:val="both"/>
      </w:pPr>
      <w:r>
        <w:rPr>
          <w:rFonts w:ascii="Calibri" w:hAnsi="Calibri" w:eastAsia="Calibri" w:cs="Calibri"/>
          <w:color w:val="1A1A1A"/>
          <w:sz w:val="24"/>
          <w:szCs w:val="24"/>
        </w:rPr>
        <w:t>El presente Libro Blanco es un instrumento de análisis, documentación y propuesta política elaborado con el objetivo de fundamentar la reivindicación de la reapertura del tren convencional Madrid–Cuenca–Valencia (línea 03-310 Aranjuez–Valencia Fuente de San Luis), clausurado definitivamente por Acuerdo del Consejo de Ministros de 21 de febrero de 2023 y confirmado por la Sala de lo Contencioso-Administrativo del Tribunal Supremo en sentencia de diciembre de 2024.</w:t>
      </w:r>
    </w:p>
    <w:p w14:paraId="17D3DC99">
      <w:pPr>
        <w:spacing w:after="160"/>
      </w:pPr>
    </w:p>
    <w:p w14:paraId="7F84841B">
      <w:pPr>
        <w:spacing w:after="200" w:line="276" w:lineRule="auto"/>
        <w:jc w:val="both"/>
      </w:pPr>
      <w:r>
        <w:rPr>
          <w:rFonts w:ascii="Calibri" w:hAnsi="Calibri" w:eastAsia="Calibri" w:cs="Calibri"/>
          <w:color w:val="1A1A1A"/>
          <w:sz w:val="24"/>
          <w:szCs w:val="24"/>
        </w:rPr>
        <w:t>Este documento reúne la cronología del cierre y desmantelamiento, el inventario de la movilización ciudadana, la normativa europea y española aplicable, las estadísticas de despoblación de los territorios afectados, la comparativa con líneas reabiertas en Europa y un plan de acción política 2027–2032. Su vocación es servir de herramienta de presión parlamentaria, incidencia institucional y movilización social.</w:t>
      </w:r>
    </w:p>
    <w:p w14:paraId="5D4D3057">
      <w:pPr>
        <w:spacing w:after="160"/>
      </w:pPr>
    </w:p>
    <w:p w14:paraId="43AE9B71">
      <w:pPr>
        <w:pBdr>
          <w:left w:val="single" w:color="F5A623" w:sz="12" w:space="6"/>
        </w:pBdr>
        <w:spacing w:before="200" w:after="200" w:line="276" w:lineRule="auto"/>
        <w:ind w:left="720" w:right="720"/>
        <w:jc w:val="both"/>
      </w:pPr>
      <w:r>
        <w:rPr>
          <w:rFonts w:ascii="Calibri" w:hAnsi="Calibri" w:eastAsia="Calibri" w:cs="Calibri"/>
          <w:i/>
          <w:iCs/>
          <w:color w:val="1A4A7A"/>
          <w:sz w:val="24"/>
          <w:szCs w:val="24"/>
        </w:rPr>
        <w:t>"Reabrir este tren no es nostalgia ni capricho; es un imperativo ético y estratégico que desataría un mosaico de bienes económicos, sociales, culturales y de calidad de vida, capaz de revertir la brecha entre el eje atlántico-mediterráneo y el interior agonizante."</w:t>
      </w:r>
    </w:p>
    <w:p w14:paraId="2F543453">
      <w:pPr>
        <w:spacing w:after="160"/>
      </w:pPr>
    </w:p>
    <w:p w14:paraId="3366752E">
      <w:pPr>
        <w:spacing w:after="200" w:line="276" w:lineRule="auto"/>
        <w:jc w:val="both"/>
      </w:pPr>
      <w:r>
        <w:rPr>
          <w:rFonts w:ascii="Calibri" w:hAnsi="Calibri" w:eastAsia="Calibri" w:cs="Calibri"/>
          <w:color w:val="1A1A1A"/>
          <w:sz w:val="24"/>
          <w:szCs w:val="24"/>
        </w:rPr>
        <w:t>Juan Andrés Buedo García, mayo de 2026</w:t>
      </w:r>
    </w:p>
    <w:p w14:paraId="458203BB">
      <w:r>
        <w:br w:type="page"/>
      </w:r>
    </w:p>
    <w:p w14:paraId="5B9D2BC4">
      <w:pPr>
        <w:pStyle w:val="2"/>
        <w:pBdr>
          <w:bottom w:val="single" w:color="1A4A7A" w:sz="6" w:space="1"/>
        </w:pBdr>
        <w:spacing w:before="480" w:after="240"/>
      </w:pPr>
      <w:r>
        <w:rPr>
          <w:rFonts w:ascii="Calibri" w:hAnsi="Calibri" w:eastAsia="Calibri" w:cs="Calibri"/>
          <w:b/>
          <w:bCs/>
          <w:color w:val="1A4A7A"/>
          <w:sz w:val="36"/>
          <w:szCs w:val="36"/>
        </w:rPr>
        <w:t>ÍNDICE DE CONTENIDOS</w:t>
      </w:r>
    </w:p>
    <w:p w14:paraId="7284BF86">
      <w:pPr>
        <w:pStyle w:val="16"/>
        <w:numPr>
          <w:ilvl w:val="0"/>
          <w:numId w:val="1"/>
        </w:numPr>
        <w:spacing w:after="120" w:line="276" w:lineRule="auto"/>
      </w:pPr>
      <w:r>
        <w:rPr>
          <w:rFonts w:ascii="Calibri" w:hAnsi="Calibri" w:eastAsia="Calibri" w:cs="Calibri"/>
          <w:color w:val="1A1A1A"/>
          <w:sz w:val="24"/>
          <w:szCs w:val="24"/>
        </w:rPr>
        <w:t>I. CONTEXTO HISTÓRICO Y DESCRIPCIÓN DEL CORREDOR</w:t>
      </w:r>
    </w:p>
    <w:p w14:paraId="5C01A9F4">
      <w:pPr>
        <w:pStyle w:val="16"/>
        <w:numPr>
          <w:ilvl w:val="0"/>
          <w:numId w:val="1"/>
        </w:numPr>
        <w:spacing w:after="120" w:line="276" w:lineRule="auto"/>
      </w:pPr>
      <w:r>
        <w:rPr>
          <w:rFonts w:ascii="Calibri" w:hAnsi="Calibri" w:eastAsia="Calibri" w:cs="Calibri"/>
          <w:color w:val="1A1A1A"/>
          <w:sz w:val="24"/>
          <w:szCs w:val="24"/>
        </w:rPr>
        <w:t>II. CRONOLOGÍA COMPLETA DEL DETERIORO, CIERRE Y DESMANTELAMIENTO (1990–2026)</w:t>
      </w:r>
    </w:p>
    <w:p w14:paraId="46DE87C4">
      <w:pPr>
        <w:pStyle w:val="16"/>
        <w:numPr>
          <w:ilvl w:val="0"/>
          <w:numId w:val="1"/>
        </w:numPr>
        <w:spacing w:after="120" w:line="276" w:lineRule="auto"/>
      </w:pPr>
      <w:r>
        <w:rPr>
          <w:rFonts w:ascii="Calibri" w:hAnsi="Calibri" w:eastAsia="Calibri" w:cs="Calibri"/>
          <w:color w:val="1A1A1A"/>
          <w:sz w:val="24"/>
          <w:szCs w:val="24"/>
        </w:rPr>
        <w:t>III. INVENTARIO DOCUMENTAL DE LA MOVILIZACIÓN CIUDADANA</w:t>
      </w:r>
    </w:p>
    <w:p w14:paraId="252925EB">
      <w:pPr>
        <w:pStyle w:val="16"/>
        <w:numPr>
          <w:ilvl w:val="0"/>
          <w:numId w:val="1"/>
        </w:numPr>
        <w:spacing w:after="120" w:line="276" w:lineRule="auto"/>
      </w:pPr>
      <w:r>
        <w:rPr>
          <w:rFonts w:ascii="Calibri" w:hAnsi="Calibri" w:eastAsia="Calibri" w:cs="Calibri"/>
          <w:color w:val="1A1A1A"/>
          <w:sz w:val="24"/>
          <w:szCs w:val="24"/>
        </w:rPr>
        <w:t>IV. SELECCIÓN COMENTADA DE ARTÍCULOS DE LA VANGUARDIA DE CUENCA</w:t>
      </w:r>
    </w:p>
    <w:p w14:paraId="00377295">
      <w:pPr>
        <w:pStyle w:val="16"/>
        <w:numPr>
          <w:ilvl w:val="0"/>
          <w:numId w:val="1"/>
        </w:numPr>
        <w:spacing w:after="120" w:line="276" w:lineRule="auto"/>
      </w:pPr>
      <w:r>
        <w:rPr>
          <w:rFonts w:ascii="Calibri" w:hAnsi="Calibri" w:eastAsia="Calibri" w:cs="Calibri"/>
          <w:color w:val="1A1A1A"/>
          <w:sz w:val="24"/>
          <w:szCs w:val="24"/>
        </w:rPr>
        <w:t>V. MARCO NORMATIVO EUROPEO Y ESPAÑOL</w:t>
      </w:r>
    </w:p>
    <w:p w14:paraId="3BF85944">
      <w:pPr>
        <w:pStyle w:val="16"/>
        <w:numPr>
          <w:ilvl w:val="0"/>
          <w:numId w:val="1"/>
        </w:numPr>
        <w:spacing w:after="120" w:line="276" w:lineRule="auto"/>
      </w:pPr>
      <w:r>
        <w:rPr>
          <w:rFonts w:ascii="Calibri" w:hAnsi="Calibri" w:eastAsia="Calibri" w:cs="Calibri"/>
          <w:color w:val="1A1A1A"/>
          <w:sz w:val="24"/>
          <w:szCs w:val="24"/>
        </w:rPr>
        <w:t>VI. ESTADÍSTICAS DEMOGRÁFICAS Y SOCIOECONÓMICAS DE LOS MUNICIPIOS AFECTADOS</w:t>
      </w:r>
    </w:p>
    <w:p w14:paraId="15E925B7">
      <w:pPr>
        <w:pStyle w:val="16"/>
        <w:numPr>
          <w:ilvl w:val="0"/>
          <w:numId w:val="1"/>
        </w:numPr>
        <w:spacing w:after="120" w:line="276" w:lineRule="auto"/>
      </w:pPr>
      <w:r>
        <w:rPr>
          <w:rFonts w:ascii="Calibri" w:hAnsi="Calibri" w:eastAsia="Calibri" w:cs="Calibri"/>
          <w:color w:val="1A1A1A"/>
          <w:sz w:val="24"/>
          <w:szCs w:val="24"/>
        </w:rPr>
        <w:t>VII. COMPARATIVA EUROPEA: LÍNEAS REABIERTAS CON ÉXITO</w:t>
      </w:r>
    </w:p>
    <w:p w14:paraId="4248BE89">
      <w:pPr>
        <w:pStyle w:val="16"/>
        <w:numPr>
          <w:ilvl w:val="0"/>
          <w:numId w:val="1"/>
        </w:numPr>
        <w:spacing w:after="120" w:line="276" w:lineRule="auto"/>
      </w:pPr>
      <w:r>
        <w:rPr>
          <w:rFonts w:ascii="Calibri" w:hAnsi="Calibri" w:eastAsia="Calibri" w:cs="Calibri"/>
          <w:color w:val="1A1A1A"/>
          <w:sz w:val="24"/>
          <w:szCs w:val="24"/>
        </w:rPr>
        <w:t>VIII. ARGUMENTARIO TÉCNICO Y ECONÓMICO PARA LA REAPERTURA</w:t>
      </w:r>
    </w:p>
    <w:p w14:paraId="3FBD801D">
      <w:pPr>
        <w:pStyle w:val="16"/>
        <w:numPr>
          <w:ilvl w:val="0"/>
          <w:numId w:val="1"/>
        </w:numPr>
        <w:spacing w:after="120" w:line="276" w:lineRule="auto"/>
      </w:pPr>
      <w:r>
        <w:rPr>
          <w:rFonts w:ascii="Calibri" w:hAnsi="Calibri" w:eastAsia="Calibri" w:cs="Calibri"/>
          <w:color w:val="1A1A1A"/>
          <w:sz w:val="24"/>
          <w:szCs w:val="24"/>
        </w:rPr>
        <w:t>IX. PLAN DE ACCIÓN POLÍTICA 2027–2032</w:t>
      </w:r>
    </w:p>
    <w:p w14:paraId="2A02D6CA">
      <w:pPr>
        <w:pStyle w:val="16"/>
        <w:numPr>
          <w:ilvl w:val="0"/>
          <w:numId w:val="1"/>
        </w:numPr>
        <w:spacing w:after="120" w:line="276" w:lineRule="auto"/>
      </w:pPr>
      <w:r>
        <w:rPr>
          <w:rFonts w:ascii="Calibri" w:hAnsi="Calibri" w:eastAsia="Calibri" w:cs="Calibri"/>
          <w:color w:val="1A1A1A"/>
          <w:sz w:val="24"/>
          <w:szCs w:val="24"/>
        </w:rPr>
        <w:t>X. ESTRATEGIA PARLAMENTARIA NACIONAL Y EUROPEA</w:t>
      </w:r>
    </w:p>
    <w:p w14:paraId="2A362068">
      <w:pPr>
        <w:pStyle w:val="16"/>
        <w:numPr>
          <w:ilvl w:val="0"/>
          <w:numId w:val="1"/>
        </w:numPr>
        <w:spacing w:after="120" w:line="276" w:lineRule="auto"/>
      </w:pPr>
      <w:r>
        <w:rPr>
          <w:rFonts w:ascii="Calibri" w:hAnsi="Calibri" w:eastAsia="Calibri" w:cs="Calibri"/>
          <w:color w:val="1A1A1A"/>
          <w:sz w:val="24"/>
          <w:szCs w:val="24"/>
        </w:rPr>
        <w:t>XI. PROGRAMA DE CONGRESOS, SEMINARIOS Y FOROS TERRITORIALES</w:t>
      </w:r>
    </w:p>
    <w:p w14:paraId="63F43674">
      <w:pPr>
        <w:pStyle w:val="16"/>
        <w:numPr>
          <w:ilvl w:val="0"/>
          <w:numId w:val="1"/>
        </w:numPr>
        <w:spacing w:after="120" w:line="276" w:lineRule="auto"/>
      </w:pPr>
      <w:r>
        <w:rPr>
          <w:rFonts w:ascii="Calibri" w:hAnsi="Calibri" w:eastAsia="Calibri" w:cs="Calibri"/>
          <w:color w:val="1A1A1A"/>
          <w:sz w:val="24"/>
          <w:szCs w:val="24"/>
        </w:rPr>
        <w:t>XII. PROPUESTA DE CREACIÓN DEL OBSERVATORIO DEL CORREDOR MADRID–CUENCA–VALENCIA</w:t>
      </w:r>
    </w:p>
    <w:p w14:paraId="0A2BEF93">
      <w:pPr>
        <w:pStyle w:val="16"/>
        <w:numPr>
          <w:ilvl w:val="0"/>
          <w:numId w:val="1"/>
        </w:numPr>
        <w:spacing w:after="120" w:line="276" w:lineRule="auto"/>
      </w:pPr>
      <w:r>
        <w:rPr>
          <w:rFonts w:ascii="Calibri" w:hAnsi="Calibri" w:eastAsia="Calibri" w:cs="Calibri"/>
          <w:color w:val="1A1A1A"/>
          <w:sz w:val="24"/>
          <w:szCs w:val="24"/>
        </w:rPr>
        <w:t>XIII. CONCLUSIONES Y BATERÍA DE PROPUESTAS LEGISLATIVAS</w:t>
      </w:r>
    </w:p>
    <w:p w14:paraId="4F3FC6F6">
      <w:pPr>
        <w:pStyle w:val="16"/>
        <w:numPr>
          <w:ilvl w:val="0"/>
          <w:numId w:val="1"/>
        </w:numPr>
        <w:spacing w:after="120" w:line="276" w:lineRule="auto"/>
      </w:pPr>
      <w:r>
        <w:rPr>
          <w:rFonts w:ascii="Calibri" w:hAnsi="Calibri" w:eastAsia="Calibri" w:cs="Calibri"/>
          <w:color w:val="1A1A1A"/>
          <w:sz w:val="24"/>
          <w:szCs w:val="24"/>
        </w:rPr>
        <w:t>ANEXO DOCUMENTAL Y BIBLIOGRAFÍA</w:t>
      </w:r>
    </w:p>
    <w:p w14:paraId="01DB7795">
      <w:r>
        <w:br w:type="page"/>
      </w:r>
    </w:p>
    <w:p w14:paraId="7E5B70F4">
      <w:pPr>
        <w:pStyle w:val="2"/>
        <w:pBdr>
          <w:bottom w:val="single" w:color="1A4A7A" w:sz="6" w:space="1"/>
        </w:pBdr>
        <w:spacing w:before="480" w:after="240"/>
      </w:pPr>
      <w:r>
        <w:rPr>
          <w:rFonts w:ascii="Calibri" w:hAnsi="Calibri" w:eastAsia="Calibri" w:cs="Calibri"/>
          <w:b/>
          <w:bCs/>
          <w:color w:val="1A4A7A"/>
          <w:sz w:val="36"/>
          <w:szCs w:val="36"/>
        </w:rPr>
        <w:t>I. CONTEXTO HISTÓRICO Y DESCRIPCIÓN DEL CORREDOR</w:t>
      </w:r>
    </w:p>
    <w:p w14:paraId="0E1105CF">
      <w:pPr>
        <w:pStyle w:val="3"/>
        <w:spacing w:before="360" w:after="160"/>
      </w:pPr>
      <w:r>
        <w:rPr>
          <w:rFonts w:ascii="Calibri" w:hAnsi="Calibri" w:eastAsia="Calibri" w:cs="Calibri"/>
          <w:b/>
          <w:bCs/>
          <w:color w:val="1A4A7A"/>
          <w:sz w:val="28"/>
          <w:szCs w:val="28"/>
        </w:rPr>
        <w:t>1.1. Génesis y construcción de la línea (1883–1947)</w:t>
      </w:r>
    </w:p>
    <w:p w14:paraId="134937D5">
      <w:pPr>
        <w:spacing w:after="200" w:line="276" w:lineRule="auto"/>
        <w:jc w:val="both"/>
      </w:pPr>
      <w:r>
        <w:rPr>
          <w:rFonts w:ascii="Calibri" w:hAnsi="Calibri" w:eastAsia="Calibri" w:cs="Calibri"/>
          <w:color w:val="1A1A1A"/>
          <w:sz w:val="24"/>
          <w:szCs w:val="24"/>
        </w:rPr>
        <w:t>La línea ferroviaria que une Aranjuez (Madrid) con Valencia a través de Cuenca —oficialmente denominada Línea 03-310 Aranjuez–Valencia Fuente de San Luis— tiene sus orígenes en los proyectos ferroviarios de la Restauración. La idea de conectar el interior manchego con el Mediterráneo y la capital del Estado data de la época del general Primo de Rivera, aunque los trabajos de trazado y construcción se desarrollaron principalmente entre los años 1920 y 1947.</w:t>
      </w:r>
    </w:p>
    <w:p w14:paraId="09FE26EE">
      <w:pPr>
        <w:spacing w:after="160"/>
      </w:pPr>
    </w:p>
    <w:p w14:paraId="570001E5">
      <w:pPr>
        <w:spacing w:after="200" w:line="276" w:lineRule="auto"/>
        <w:jc w:val="both"/>
      </w:pPr>
      <w:r>
        <w:rPr>
          <w:rFonts w:ascii="Calibri" w:hAnsi="Calibri" w:eastAsia="Calibri" w:cs="Calibri"/>
          <w:color w:val="1A1A1A"/>
          <w:sz w:val="24"/>
          <w:szCs w:val="24"/>
        </w:rPr>
        <w:t>El tramo entre Aranjuez y Cuenca fue inaugurado en 1883 en su tramo inicial, expandiéndose progresivamente hacia el sur y el este. La línea completa hasta Valencia quedó operativa en 1947, convirtiéndose en el único eje ferroviario que vertebraba la provincia de Cuenca con las dos grandes metrópolis que flanquean el interior peninsular: Madrid y Valencia.</w:t>
      </w:r>
    </w:p>
    <w:p w14:paraId="632A7259">
      <w:pPr>
        <w:spacing w:after="160"/>
      </w:pPr>
    </w:p>
    <w:p w14:paraId="1E5E8D52">
      <w:pPr>
        <w:spacing w:after="200" w:line="276" w:lineRule="auto"/>
        <w:jc w:val="both"/>
      </w:pPr>
      <w:r>
        <w:rPr>
          <w:rFonts w:ascii="Calibri" w:hAnsi="Calibri" w:eastAsia="Calibri" w:cs="Calibri"/>
          <w:color w:val="1A1A1A"/>
          <w:sz w:val="24"/>
          <w:szCs w:val="24"/>
        </w:rPr>
        <w:t>Durante sus primeros decenios de explotación, la línea fue testigo de los grandes expresos nacionales: el TER (Tren Español Rápido), el TALGO y los trenes de mercancías que canalizaban la producción agrícola e industrial del interior hacia los puertos mediterráneos. Arguisuelas, Tarancón, Huete, Cuenca, Motilla del Palancar, Utiel... fueron jalones de una geografía conectada por el hierro durante más de setenta años.</w:t>
      </w:r>
    </w:p>
    <w:p w14:paraId="1B454574">
      <w:pPr>
        <w:pStyle w:val="3"/>
        <w:spacing w:before="360" w:after="160"/>
      </w:pPr>
      <w:r>
        <w:rPr>
          <w:rFonts w:ascii="Calibri" w:hAnsi="Calibri" w:eastAsia="Calibri" w:cs="Calibri"/>
          <w:b/>
          <w:bCs/>
          <w:color w:val="1A4A7A"/>
          <w:sz w:val="28"/>
          <w:szCs w:val="28"/>
        </w:rPr>
        <w:t>1.2. Descripción técnica del corredor</w:t>
      </w:r>
    </w:p>
    <w:p w14:paraId="03E57852">
      <w:pPr>
        <w:spacing w:after="200" w:line="276" w:lineRule="auto"/>
        <w:jc w:val="both"/>
      </w:pPr>
      <w:r>
        <w:rPr>
          <w:rFonts w:ascii="Calibri" w:hAnsi="Calibri" w:eastAsia="Calibri" w:cs="Calibri"/>
          <w:color w:val="1A1A1A"/>
          <w:sz w:val="24"/>
          <w:szCs w:val="24"/>
        </w:rPr>
        <w:t>El corredor Madrid–Cuenca–Valencia presenta las siguientes características técnicas fundamentales:</w:t>
      </w:r>
    </w:p>
    <w:p w14:paraId="421197E7">
      <w:pPr>
        <w:spacing w:after="160"/>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449"/>
        <w:gridCol w:w="4449"/>
      </w:tblGrid>
      <w:tr w14:paraId="631E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shd w:val="clear" w:color="auto" w:fill="1A4A7A"/>
            <w:tcMar>
              <w:top w:w="60" w:type="dxa"/>
              <w:left w:w="80" w:type="dxa"/>
              <w:bottom w:w="60" w:type="dxa"/>
              <w:right w:w="80" w:type="dxa"/>
            </w:tcMar>
          </w:tcPr>
          <w:p w14:paraId="6F3AE615">
            <w:pPr>
              <w:jc w:val="center"/>
            </w:pPr>
            <w:r>
              <w:rPr>
                <w:rFonts w:ascii="Calibri" w:hAnsi="Calibri" w:eastAsia="Calibri" w:cs="Calibri"/>
                <w:b/>
                <w:bCs/>
                <w:color w:val="FFFFFF"/>
                <w:sz w:val="22"/>
                <w:szCs w:val="22"/>
              </w:rPr>
              <w:t>Parámetro</w:t>
            </w:r>
          </w:p>
        </w:tc>
        <w:tc>
          <w:tcPr>
            <w:shd w:val="clear" w:color="auto" w:fill="1A4A7A"/>
            <w:tcMar>
              <w:top w:w="60" w:type="dxa"/>
              <w:left w:w="80" w:type="dxa"/>
              <w:bottom w:w="60" w:type="dxa"/>
              <w:right w:w="80" w:type="dxa"/>
            </w:tcMar>
          </w:tcPr>
          <w:p w14:paraId="5AD76619">
            <w:pPr>
              <w:jc w:val="center"/>
            </w:pPr>
            <w:r>
              <w:rPr>
                <w:rFonts w:ascii="Calibri" w:hAnsi="Calibri" w:eastAsia="Calibri" w:cs="Calibri"/>
                <w:b/>
                <w:bCs/>
                <w:color w:val="FFFFFF"/>
                <w:sz w:val="22"/>
                <w:szCs w:val="22"/>
              </w:rPr>
              <w:t>Datos</w:t>
            </w:r>
          </w:p>
        </w:tc>
      </w:tr>
      <w:tr w14:paraId="15D9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2407FD57">
            <w:pPr>
              <w:jc w:val="left"/>
            </w:pPr>
            <w:r>
              <w:rPr>
                <w:rFonts w:ascii="Calibri" w:hAnsi="Calibri" w:eastAsia="Calibri" w:cs="Calibri"/>
                <w:color w:val="1A1A1A"/>
                <w:sz w:val="22"/>
                <w:szCs w:val="22"/>
              </w:rPr>
              <w:t>Longitud total</w:t>
            </w:r>
          </w:p>
        </w:tc>
        <w:tc>
          <w:tcPr>
            <w:shd w:val="clear" w:color="auto" w:fill="FFFFFF"/>
            <w:tcMar>
              <w:top w:w="60" w:type="dxa"/>
              <w:left w:w="80" w:type="dxa"/>
              <w:bottom w:w="60" w:type="dxa"/>
              <w:right w:w="80" w:type="dxa"/>
            </w:tcMar>
          </w:tcPr>
          <w:p w14:paraId="2DC1C5E9">
            <w:pPr>
              <w:jc w:val="left"/>
            </w:pPr>
            <w:r>
              <w:rPr>
                <w:rFonts w:ascii="Calibri" w:hAnsi="Calibri" w:eastAsia="Calibri" w:cs="Calibri"/>
                <w:color w:val="1A1A1A"/>
                <w:sz w:val="22"/>
                <w:szCs w:val="22"/>
              </w:rPr>
              <w:t>~320 km (Aranjuez–Valencia Fuente de San Luis)</w:t>
            </w:r>
          </w:p>
        </w:tc>
      </w:tr>
      <w:tr w14:paraId="5514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17AD35F0">
            <w:pPr>
              <w:jc w:val="left"/>
            </w:pPr>
            <w:r>
              <w:rPr>
                <w:rFonts w:ascii="Calibri" w:hAnsi="Calibri" w:eastAsia="Calibri" w:cs="Calibri"/>
                <w:color w:val="1A1A1A"/>
                <w:sz w:val="22"/>
                <w:szCs w:val="22"/>
              </w:rPr>
              <w:t>Tramo clausurado (2023)</w:t>
            </w:r>
          </w:p>
        </w:tc>
        <w:tc>
          <w:tcPr>
            <w:shd w:val="clear" w:color="auto" w:fill="EBF0F8"/>
            <w:tcMar>
              <w:top w:w="60" w:type="dxa"/>
              <w:left w:w="80" w:type="dxa"/>
              <w:bottom w:w="60" w:type="dxa"/>
              <w:right w:w="80" w:type="dxa"/>
            </w:tcMar>
          </w:tcPr>
          <w:p w14:paraId="208FD172">
            <w:pPr>
              <w:jc w:val="left"/>
            </w:pPr>
            <w:r>
              <w:rPr>
                <w:rFonts w:ascii="Calibri" w:hAnsi="Calibri" w:eastAsia="Calibri" w:cs="Calibri"/>
                <w:color w:val="1A1A1A"/>
                <w:sz w:val="22"/>
                <w:szCs w:val="22"/>
              </w:rPr>
              <w:t>Tarancón–Utiel: ~230 km</w:t>
            </w:r>
          </w:p>
        </w:tc>
      </w:tr>
      <w:tr w14:paraId="03DC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46E4C2DB">
            <w:pPr>
              <w:jc w:val="left"/>
            </w:pPr>
            <w:r>
              <w:rPr>
                <w:rFonts w:ascii="Calibri" w:hAnsi="Calibri" w:eastAsia="Calibri" w:cs="Calibri"/>
                <w:color w:val="1A1A1A"/>
                <w:sz w:val="22"/>
                <w:szCs w:val="22"/>
              </w:rPr>
              <w:t>Tipo de vía</w:t>
            </w:r>
          </w:p>
        </w:tc>
        <w:tc>
          <w:tcPr>
            <w:shd w:val="clear" w:color="auto" w:fill="FFFFFF"/>
            <w:tcMar>
              <w:top w:w="60" w:type="dxa"/>
              <w:left w:w="80" w:type="dxa"/>
              <w:bottom w:w="60" w:type="dxa"/>
              <w:right w:w="80" w:type="dxa"/>
            </w:tcMar>
          </w:tcPr>
          <w:p w14:paraId="5EAF947B">
            <w:pPr>
              <w:jc w:val="left"/>
            </w:pPr>
            <w:r>
              <w:rPr>
                <w:rFonts w:ascii="Calibri" w:hAnsi="Calibri" w:eastAsia="Calibri" w:cs="Calibri"/>
                <w:color w:val="1A1A1A"/>
                <w:sz w:val="22"/>
                <w:szCs w:val="22"/>
              </w:rPr>
              <w:t>Ancho ibérico (1.668 mm), vía única, sin electrificar</w:t>
            </w:r>
          </w:p>
        </w:tc>
      </w:tr>
      <w:tr w14:paraId="4817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7E1BBEEF">
            <w:pPr>
              <w:jc w:val="left"/>
            </w:pPr>
            <w:r>
              <w:rPr>
                <w:rFonts w:ascii="Calibri" w:hAnsi="Calibri" w:eastAsia="Calibri" w:cs="Calibri"/>
                <w:color w:val="1A1A1A"/>
                <w:sz w:val="22"/>
                <w:szCs w:val="22"/>
              </w:rPr>
              <w:t>Velocidad máxima técnica</w:t>
            </w:r>
          </w:p>
        </w:tc>
        <w:tc>
          <w:tcPr>
            <w:shd w:val="clear" w:color="auto" w:fill="EBF0F8"/>
            <w:tcMar>
              <w:top w:w="60" w:type="dxa"/>
              <w:left w:w="80" w:type="dxa"/>
              <w:bottom w:w="60" w:type="dxa"/>
              <w:right w:w="80" w:type="dxa"/>
            </w:tcMar>
          </w:tcPr>
          <w:p w14:paraId="7A198DF6">
            <w:pPr>
              <w:jc w:val="left"/>
            </w:pPr>
            <w:r>
              <w:rPr>
                <w:rFonts w:ascii="Calibri" w:hAnsi="Calibri" w:eastAsia="Calibri" w:cs="Calibri"/>
                <w:color w:val="1A1A1A"/>
                <w:sz w:val="22"/>
                <w:szCs w:val="22"/>
              </w:rPr>
              <w:t>90 km/h (limitada a 60 km/h en tramos deteriorados)</w:t>
            </w:r>
          </w:p>
        </w:tc>
      </w:tr>
      <w:tr w14:paraId="350B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7AA795C7">
            <w:pPr>
              <w:jc w:val="left"/>
            </w:pPr>
            <w:r>
              <w:rPr>
                <w:rFonts w:ascii="Calibri" w:hAnsi="Calibri" w:eastAsia="Calibri" w:cs="Calibri"/>
                <w:color w:val="1A1A1A"/>
                <w:sz w:val="22"/>
                <w:szCs w:val="22"/>
              </w:rPr>
              <w:t>Tiempo de viaje Madrid–Cuenca</w:t>
            </w:r>
          </w:p>
        </w:tc>
        <w:tc>
          <w:tcPr>
            <w:shd w:val="clear" w:color="auto" w:fill="FFFFFF"/>
            <w:tcMar>
              <w:top w:w="60" w:type="dxa"/>
              <w:left w:w="80" w:type="dxa"/>
              <w:bottom w:w="60" w:type="dxa"/>
              <w:right w:w="80" w:type="dxa"/>
            </w:tcMar>
          </w:tcPr>
          <w:p w14:paraId="2884E802">
            <w:pPr>
              <w:jc w:val="left"/>
            </w:pPr>
            <w:r>
              <w:rPr>
                <w:rFonts w:ascii="Calibri" w:hAnsi="Calibri" w:eastAsia="Calibri" w:cs="Calibri"/>
                <w:color w:val="1A1A1A"/>
                <w:sz w:val="22"/>
                <w:szCs w:val="22"/>
              </w:rPr>
              <w:t>Aprox. 2 horas en servicio convencional óptimo</w:t>
            </w:r>
          </w:p>
        </w:tc>
      </w:tr>
      <w:tr w14:paraId="7243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204F3869">
            <w:pPr>
              <w:jc w:val="left"/>
            </w:pPr>
            <w:r>
              <w:rPr>
                <w:rFonts w:ascii="Calibri" w:hAnsi="Calibri" w:eastAsia="Calibri" w:cs="Calibri"/>
                <w:color w:val="1A1A1A"/>
                <w:sz w:val="22"/>
                <w:szCs w:val="22"/>
              </w:rPr>
              <w:t>Número de estaciones/apeaderos</w:t>
            </w:r>
          </w:p>
        </w:tc>
        <w:tc>
          <w:tcPr>
            <w:shd w:val="clear" w:color="auto" w:fill="EBF0F8"/>
            <w:tcMar>
              <w:top w:w="60" w:type="dxa"/>
              <w:left w:w="80" w:type="dxa"/>
              <w:bottom w:w="60" w:type="dxa"/>
              <w:right w:w="80" w:type="dxa"/>
            </w:tcMar>
          </w:tcPr>
          <w:p w14:paraId="0F54157D">
            <w:pPr>
              <w:jc w:val="left"/>
            </w:pPr>
            <w:r>
              <w:rPr>
                <w:rFonts w:ascii="Calibri" w:hAnsi="Calibri" w:eastAsia="Calibri" w:cs="Calibri"/>
                <w:color w:val="1A1A1A"/>
                <w:sz w:val="22"/>
                <w:szCs w:val="22"/>
              </w:rPr>
              <w:t>26 estaciones y apeaderos en el tramo Tarancón–Utiel</w:t>
            </w:r>
          </w:p>
        </w:tc>
      </w:tr>
      <w:tr w14:paraId="7852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608D3403">
            <w:pPr>
              <w:jc w:val="left"/>
            </w:pPr>
            <w:r>
              <w:rPr>
                <w:rFonts w:ascii="Calibri" w:hAnsi="Calibri" w:eastAsia="Calibri" w:cs="Calibri"/>
                <w:color w:val="1A1A1A"/>
                <w:sz w:val="22"/>
                <w:szCs w:val="22"/>
              </w:rPr>
              <w:t>Tipo de tráfico previsto</w:t>
            </w:r>
          </w:p>
        </w:tc>
        <w:tc>
          <w:tcPr>
            <w:shd w:val="clear" w:color="auto" w:fill="FFFFFF"/>
            <w:tcMar>
              <w:top w:w="60" w:type="dxa"/>
              <w:left w:w="80" w:type="dxa"/>
              <w:bottom w:w="60" w:type="dxa"/>
              <w:right w:w="80" w:type="dxa"/>
            </w:tcMar>
          </w:tcPr>
          <w:p w14:paraId="4A3E5777">
            <w:pPr>
              <w:jc w:val="left"/>
            </w:pPr>
            <w:r>
              <w:rPr>
                <w:rFonts w:ascii="Calibri" w:hAnsi="Calibri" w:eastAsia="Calibri" w:cs="Calibri"/>
                <w:color w:val="1A1A1A"/>
                <w:sz w:val="22"/>
                <w:szCs w:val="22"/>
              </w:rPr>
              <w:t>Viajeros (regional y media distancia) + mercancías</w:t>
            </w:r>
          </w:p>
        </w:tc>
      </w:tr>
      <w:tr w14:paraId="467F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1BD3DBA5">
            <w:pPr>
              <w:jc w:val="left"/>
            </w:pPr>
            <w:r>
              <w:rPr>
                <w:rFonts w:ascii="Calibri" w:hAnsi="Calibri" w:eastAsia="Calibri" w:cs="Calibri"/>
                <w:color w:val="1A1A1A"/>
                <w:sz w:val="22"/>
                <w:szCs w:val="22"/>
              </w:rPr>
              <w:t>Estado de la vía (2022)</w:t>
            </w:r>
          </w:p>
        </w:tc>
        <w:tc>
          <w:tcPr>
            <w:shd w:val="clear" w:color="auto" w:fill="EBF0F8"/>
            <w:tcMar>
              <w:top w:w="60" w:type="dxa"/>
              <w:left w:w="80" w:type="dxa"/>
              <w:bottom w:w="60" w:type="dxa"/>
              <w:right w:w="80" w:type="dxa"/>
            </w:tcMar>
          </w:tcPr>
          <w:p w14:paraId="763C86F0">
            <w:pPr>
              <w:jc w:val="left"/>
            </w:pPr>
            <w:r>
              <w:rPr>
                <w:rFonts w:ascii="Calibri" w:hAnsi="Calibri" w:eastAsia="Calibri" w:cs="Calibri"/>
                <w:color w:val="1A1A1A"/>
                <w:sz w:val="22"/>
                <w:szCs w:val="22"/>
              </w:rPr>
              <w:t>Severo deterioro por falta de inversión en mantenimiento</w:t>
            </w:r>
          </w:p>
        </w:tc>
      </w:tr>
    </w:tbl>
    <w:p w14:paraId="447291D9">
      <w:pPr>
        <w:spacing w:after="160"/>
      </w:pPr>
    </w:p>
    <w:p w14:paraId="6F5DC223">
      <w:pPr>
        <w:spacing w:after="200" w:line="276" w:lineRule="auto"/>
        <w:jc w:val="both"/>
      </w:pPr>
      <w:r>
        <w:rPr>
          <w:rFonts w:ascii="Calibri" w:hAnsi="Calibri" w:eastAsia="Calibri" w:cs="Calibri"/>
          <w:color w:val="1A1A1A"/>
          <w:sz w:val="24"/>
          <w:szCs w:val="24"/>
        </w:rPr>
        <w:t>La línea discurre por tres comunidades autónomas —Comunidad de Madrid, Castilla-La Mancha y Comunitat Valenciana— atravesando las provincias de Madrid, Cuenca y Valencia. Su trazado, aunque técnicamente exigente por el relieve de la Serranía Cuenca-Manchega, presenta un ahorro de aproximadamente 90 kilómetros respecto a la ruta alternativa por Albacete, lo que la convierte en el itinerario más corto entre Madrid y Valencia por ferrocarril convencional.</w:t>
      </w:r>
    </w:p>
    <w:p w14:paraId="49667579">
      <w:pPr>
        <w:pStyle w:val="3"/>
        <w:spacing w:before="360" w:after="160"/>
      </w:pPr>
      <w:r>
        <w:rPr>
          <w:rFonts w:ascii="Calibri" w:hAnsi="Calibri" w:eastAsia="Calibri" w:cs="Calibri"/>
          <w:b/>
          <w:bCs/>
          <w:color w:val="1A4A7A"/>
          <w:sz w:val="28"/>
          <w:szCs w:val="28"/>
        </w:rPr>
        <w:t>1.3. Importancia estratégica del corredor</w:t>
      </w:r>
    </w:p>
    <w:p w14:paraId="493659EE">
      <w:pPr>
        <w:spacing w:after="200" w:line="276" w:lineRule="auto"/>
        <w:jc w:val="both"/>
      </w:pPr>
      <w:r>
        <w:rPr>
          <w:rFonts w:ascii="Calibri" w:hAnsi="Calibri" w:eastAsia="Calibri" w:cs="Calibri"/>
          <w:color w:val="1A1A1A"/>
          <w:sz w:val="24"/>
          <w:szCs w:val="24"/>
        </w:rPr>
        <w:t>El corredor MCV no es únicamente una infraestructura de transporte de viajeros: es el eje vertebrador histórico de una comarca interior que no dispone de alternativas ferroviarias equivalentes. Su cierre ha dejado sin conexión ferroviaria a más de 80 municipios distribuidos a lo largo del trazado, muchos de ellos en zonas de riesgo demográfico severo (menos de 50 habitantes por km²).</w:t>
      </w:r>
    </w:p>
    <w:p w14:paraId="4DD3DEBF">
      <w:pPr>
        <w:spacing w:after="160"/>
      </w:pPr>
    </w:p>
    <w:p w14:paraId="4C881C41">
      <w:pPr>
        <w:spacing w:after="200" w:line="276" w:lineRule="auto"/>
        <w:jc w:val="both"/>
      </w:pPr>
      <w:r>
        <w:rPr>
          <w:rFonts w:ascii="Calibri" w:hAnsi="Calibri" w:eastAsia="Calibri" w:cs="Calibri"/>
          <w:color w:val="1A1A1A"/>
          <w:sz w:val="24"/>
          <w:szCs w:val="24"/>
        </w:rPr>
        <w:t>Desde el punto de vista logístico, el corredor Tarancón–Utiel es la ruta más corta entre la meseta y el Mediterráneo, con un potencial de mercancías estimado superior a 2 millones de toneladas anuales, en particular para los sectores agroalimentario (vino, queso, aceite, cereales) e industrial de ambas regiones. La Plataforma en Defensa del Corredor Ferroviario de Mercancías por Cuenca, fundada en 2025, ha cuantificado un ahorro de 180 km por trayecto de ida y vuelta respecto a la ruta actual por Albacete.</w:t>
      </w:r>
    </w:p>
    <w:p w14:paraId="367643FB">
      <w:r>
        <w:br w:type="page"/>
      </w:r>
    </w:p>
    <w:p w14:paraId="27C4C222">
      <w:pPr>
        <w:pStyle w:val="2"/>
        <w:pBdr>
          <w:bottom w:val="single" w:color="1A4A7A" w:sz="6" w:space="1"/>
        </w:pBdr>
        <w:spacing w:before="480" w:after="240"/>
      </w:pPr>
      <w:r>
        <w:rPr>
          <w:rFonts w:ascii="Calibri" w:hAnsi="Calibri" w:eastAsia="Calibri" w:cs="Calibri"/>
          <w:b/>
          <w:bCs/>
          <w:color w:val="1A4A7A"/>
          <w:sz w:val="36"/>
          <w:szCs w:val="36"/>
        </w:rPr>
        <w:t>II. CRONOLOGÍA COMPLETA DEL DETERIORO, CIERRE Y DESMANTELAMIENTO (1990–2026)</w:t>
      </w:r>
    </w:p>
    <w:p w14:paraId="7CF39B0F">
      <w:pPr>
        <w:pStyle w:val="3"/>
        <w:spacing w:before="360" w:after="160"/>
      </w:pPr>
      <w:r>
        <w:rPr>
          <w:rFonts w:ascii="Calibri" w:hAnsi="Calibri" w:eastAsia="Calibri" w:cs="Calibri"/>
          <w:b/>
          <w:bCs/>
          <w:color w:val="1A4A7A"/>
          <w:sz w:val="28"/>
          <w:szCs w:val="28"/>
        </w:rPr>
        <w:t>2.1. Fase de desinversión progresiva (1990–2020)</w:t>
      </w:r>
    </w:p>
    <w:p w14:paraId="6FEBB63C">
      <w:pPr>
        <w:spacing w:after="200" w:line="276" w:lineRule="auto"/>
        <w:jc w:val="both"/>
      </w:pPr>
      <w:r>
        <w:rPr>
          <w:rFonts w:ascii="Calibri" w:hAnsi="Calibri" w:eastAsia="Calibri" w:cs="Calibri"/>
          <w:color w:val="1A1A1A"/>
          <w:sz w:val="24"/>
          <w:szCs w:val="24"/>
        </w:rPr>
        <w:t>El cierre definitivo de la línea en 2022–2023 no fue un acontecimiento súbito, sino el resultado de tres décadas de abandono sistemático, desinversión deliberada y degradación programada del servicio. A continuación se reproduce la cronología completa de los hechos:</w:t>
      </w:r>
    </w:p>
    <w:p w14:paraId="119719E0">
      <w:pPr>
        <w:spacing w:after="160"/>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449"/>
        <w:gridCol w:w="4449"/>
      </w:tblGrid>
      <w:tr w14:paraId="6182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shd w:val="clear" w:color="auto" w:fill="1A4A7A"/>
            <w:tcMar>
              <w:top w:w="60" w:type="dxa"/>
              <w:left w:w="80" w:type="dxa"/>
              <w:bottom w:w="60" w:type="dxa"/>
              <w:right w:w="80" w:type="dxa"/>
            </w:tcMar>
          </w:tcPr>
          <w:p w14:paraId="52877AC5">
            <w:pPr>
              <w:jc w:val="center"/>
            </w:pPr>
            <w:r>
              <w:rPr>
                <w:rFonts w:ascii="Calibri" w:hAnsi="Calibri" w:eastAsia="Calibri" w:cs="Calibri"/>
                <w:b/>
                <w:bCs/>
                <w:color w:val="FFFFFF"/>
                <w:sz w:val="22"/>
                <w:szCs w:val="22"/>
              </w:rPr>
              <w:t>Año</w:t>
            </w:r>
          </w:p>
        </w:tc>
        <w:tc>
          <w:tcPr>
            <w:shd w:val="clear" w:color="auto" w:fill="1A4A7A"/>
            <w:tcMar>
              <w:top w:w="60" w:type="dxa"/>
              <w:left w:w="80" w:type="dxa"/>
              <w:bottom w:w="60" w:type="dxa"/>
              <w:right w:w="80" w:type="dxa"/>
            </w:tcMar>
          </w:tcPr>
          <w:p w14:paraId="1BF356ED">
            <w:pPr>
              <w:jc w:val="center"/>
            </w:pPr>
            <w:r>
              <w:rPr>
                <w:rFonts w:ascii="Calibri" w:hAnsi="Calibri" w:eastAsia="Calibri" w:cs="Calibri"/>
                <w:b/>
                <w:bCs/>
                <w:color w:val="FFFFFF"/>
                <w:sz w:val="22"/>
                <w:szCs w:val="22"/>
              </w:rPr>
              <w:t>Hito</w:t>
            </w:r>
          </w:p>
        </w:tc>
      </w:tr>
      <w:tr w14:paraId="712B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0FCED53D">
            <w:pPr>
              <w:jc w:val="left"/>
            </w:pPr>
            <w:r>
              <w:rPr>
                <w:rFonts w:ascii="Calibri" w:hAnsi="Calibri" w:eastAsia="Calibri" w:cs="Calibri"/>
                <w:color w:val="1A1A1A"/>
                <w:sz w:val="22"/>
                <w:szCs w:val="22"/>
              </w:rPr>
              <w:t>1990s</w:t>
            </w:r>
          </w:p>
        </w:tc>
        <w:tc>
          <w:tcPr>
            <w:shd w:val="clear" w:color="auto" w:fill="FFFFFF"/>
            <w:tcMar>
              <w:top w:w="60" w:type="dxa"/>
              <w:left w:w="80" w:type="dxa"/>
              <w:bottom w:w="60" w:type="dxa"/>
              <w:right w:w="80" w:type="dxa"/>
            </w:tcMar>
          </w:tcPr>
          <w:p w14:paraId="00DABCAA">
            <w:pPr>
              <w:jc w:val="left"/>
            </w:pPr>
            <w:r>
              <w:rPr>
                <w:rFonts w:ascii="Calibri" w:hAnsi="Calibri" w:eastAsia="Calibri" w:cs="Calibri"/>
                <w:color w:val="1A1A1A"/>
                <w:sz w:val="22"/>
                <w:szCs w:val="22"/>
              </w:rPr>
              <w:t>Inicio del deterioro progresivo: reducción de frecuencias, eliminación de servicios nocturnos y de largo recorrido, ausencia de mantenimiento en vía e instalaciones</w:t>
            </w:r>
          </w:p>
        </w:tc>
      </w:tr>
      <w:tr w14:paraId="3D99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0B65DFCF">
            <w:pPr>
              <w:jc w:val="left"/>
            </w:pPr>
            <w:r>
              <w:rPr>
                <w:rFonts w:ascii="Calibri" w:hAnsi="Calibri" w:eastAsia="Calibri" w:cs="Calibri"/>
                <w:color w:val="1A1A1A"/>
                <w:sz w:val="22"/>
                <w:szCs w:val="22"/>
              </w:rPr>
              <w:t>2004–2010</w:t>
            </w:r>
          </w:p>
        </w:tc>
        <w:tc>
          <w:tcPr>
            <w:shd w:val="clear" w:color="auto" w:fill="EBF0F8"/>
            <w:tcMar>
              <w:top w:w="60" w:type="dxa"/>
              <w:left w:w="80" w:type="dxa"/>
              <w:bottom w:w="60" w:type="dxa"/>
              <w:right w:w="80" w:type="dxa"/>
            </w:tcMar>
          </w:tcPr>
          <w:p w14:paraId="06021EAA">
            <w:pPr>
              <w:jc w:val="left"/>
            </w:pPr>
            <w:r>
              <w:rPr>
                <w:rFonts w:ascii="Calibri" w:hAnsi="Calibri" w:eastAsia="Calibri" w:cs="Calibri"/>
                <w:color w:val="1A1A1A"/>
                <w:sz w:val="22"/>
                <w:szCs w:val="22"/>
              </w:rPr>
              <w:t>Inauguración del AVE Madrid–Cuenca–Valencia (LAV). Se produce el efecto de "canibalización" del tren convencional: los fondos destinados al mantenimiento de la red convencional se desvían a la alta velocidad</w:t>
            </w:r>
          </w:p>
        </w:tc>
      </w:tr>
      <w:tr w14:paraId="773C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39F28B21">
            <w:pPr>
              <w:jc w:val="left"/>
            </w:pPr>
            <w:r>
              <w:rPr>
                <w:rFonts w:ascii="Calibri" w:hAnsi="Calibri" w:eastAsia="Calibri" w:cs="Calibri"/>
                <w:color w:val="1A1A1A"/>
                <w:sz w:val="22"/>
                <w:szCs w:val="22"/>
              </w:rPr>
              <w:t>2010–2020</w:t>
            </w:r>
          </w:p>
        </w:tc>
        <w:tc>
          <w:tcPr>
            <w:shd w:val="clear" w:color="auto" w:fill="FFFFFF"/>
            <w:tcMar>
              <w:top w:w="60" w:type="dxa"/>
              <w:left w:w="80" w:type="dxa"/>
              <w:bottom w:w="60" w:type="dxa"/>
              <w:right w:w="80" w:type="dxa"/>
            </w:tcMar>
          </w:tcPr>
          <w:p w14:paraId="1663EFD3">
            <w:pPr>
              <w:jc w:val="left"/>
            </w:pPr>
            <w:r>
              <w:rPr>
                <w:rFonts w:ascii="Calibri" w:hAnsi="Calibri" w:eastAsia="Calibri" w:cs="Calibri"/>
                <w:color w:val="1A1A1A"/>
                <w:sz w:val="22"/>
                <w:szCs w:val="22"/>
              </w:rPr>
              <w:t>La línea opera con una frecuencia mínima (2 trenes/día en cada sentido), limitaciones de velocidad a 60 km/h en tramos clave (Cuenca–Utiel), material rodante obsoleto y estaciones sin servicios</w:t>
            </w:r>
          </w:p>
        </w:tc>
      </w:tr>
      <w:tr w14:paraId="48DE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44589C20">
            <w:pPr>
              <w:jc w:val="left"/>
            </w:pPr>
            <w:r>
              <w:rPr>
                <w:rFonts w:ascii="Calibri" w:hAnsi="Calibri" w:eastAsia="Calibri" w:cs="Calibri"/>
                <w:color w:val="1A1A1A"/>
                <w:sz w:val="22"/>
                <w:szCs w:val="22"/>
              </w:rPr>
              <w:t>Enero 2020</w:t>
            </w:r>
          </w:p>
        </w:tc>
        <w:tc>
          <w:tcPr>
            <w:shd w:val="clear" w:color="auto" w:fill="EBF0F8"/>
            <w:tcMar>
              <w:top w:w="60" w:type="dxa"/>
              <w:left w:w="80" w:type="dxa"/>
              <w:bottom w:w="60" w:type="dxa"/>
              <w:right w:w="80" w:type="dxa"/>
            </w:tcMar>
          </w:tcPr>
          <w:p w14:paraId="560A86A2">
            <w:pPr>
              <w:jc w:val="left"/>
            </w:pPr>
            <w:r>
              <w:rPr>
                <w:rFonts w:ascii="Calibri" w:hAnsi="Calibri" w:eastAsia="Calibri" w:cs="Calibri"/>
                <w:color w:val="1A1A1A"/>
                <w:sz w:val="22"/>
                <w:szCs w:val="22"/>
              </w:rPr>
              <w:t>El temporal Filomena (enero 2021, aunque el declive comienza antes) provoca la interrupción del servicio entre Cuenca y Utiel por desperfectos en la vía. ADIF decide no reparar. Esta será la excusa oficial para el cierre</w:t>
            </w:r>
          </w:p>
        </w:tc>
      </w:tr>
      <w:tr w14:paraId="0791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0EF987B9">
            <w:pPr>
              <w:jc w:val="left"/>
            </w:pPr>
            <w:r>
              <w:rPr>
                <w:rFonts w:ascii="Calibri" w:hAnsi="Calibri" w:eastAsia="Calibri" w:cs="Calibri"/>
                <w:color w:val="1A1A1A"/>
                <w:sz w:val="22"/>
                <w:szCs w:val="22"/>
              </w:rPr>
              <w:t>Enero 2021</w:t>
            </w:r>
          </w:p>
        </w:tc>
        <w:tc>
          <w:tcPr>
            <w:shd w:val="clear" w:color="auto" w:fill="FFFFFF"/>
            <w:tcMar>
              <w:top w:w="60" w:type="dxa"/>
              <w:left w:w="80" w:type="dxa"/>
              <w:bottom w:w="60" w:type="dxa"/>
              <w:right w:w="80" w:type="dxa"/>
            </w:tcMar>
          </w:tcPr>
          <w:p w14:paraId="7279B42F">
            <w:pPr>
              <w:jc w:val="left"/>
            </w:pPr>
            <w:r>
              <w:rPr>
                <w:rFonts w:ascii="Calibri" w:hAnsi="Calibri" w:eastAsia="Calibri" w:cs="Calibri"/>
                <w:color w:val="1A1A1A"/>
                <w:sz w:val="22"/>
                <w:szCs w:val="22"/>
              </w:rPr>
              <w:t>Temporal Filomena. Los daños en la infraestructura, acumulados por años de desinversión, se usan como argumento para la supresión del servicio. La línea queda interrumpida de facto</w:t>
            </w:r>
          </w:p>
        </w:tc>
      </w:tr>
      <w:tr w14:paraId="196C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156041B6">
            <w:pPr>
              <w:jc w:val="left"/>
            </w:pPr>
            <w:r>
              <w:rPr>
                <w:rFonts w:ascii="Calibri" w:hAnsi="Calibri" w:eastAsia="Calibri" w:cs="Calibri"/>
                <w:color w:val="1A1A1A"/>
                <w:sz w:val="22"/>
                <w:szCs w:val="22"/>
              </w:rPr>
              <w:t>Diciembre 2021</w:t>
            </w:r>
          </w:p>
        </w:tc>
        <w:tc>
          <w:tcPr>
            <w:shd w:val="clear" w:color="auto" w:fill="EBF0F8"/>
            <w:tcMar>
              <w:top w:w="60" w:type="dxa"/>
              <w:left w:w="80" w:type="dxa"/>
              <w:bottom w:w="60" w:type="dxa"/>
              <w:right w:w="80" w:type="dxa"/>
            </w:tcMar>
          </w:tcPr>
          <w:p w14:paraId="6DC51344">
            <w:pPr>
              <w:jc w:val="left"/>
            </w:pPr>
            <w:r>
              <w:rPr>
                <w:rFonts w:ascii="Calibri" w:hAnsi="Calibri" w:eastAsia="Calibri" w:cs="Calibri"/>
                <w:color w:val="1A1A1A"/>
                <w:sz w:val="22"/>
                <w:szCs w:val="22"/>
              </w:rPr>
              <w:t>El Ministerio de Transportes, Movilidad y Agenda Urbana (MITMA) convoca a los alcaldes de los municipios afectados para anunciar la supresión definitiva de la línea. Se presenta el plan "xCuenca", que prevé la conversión del trazado en vía verde y la sustitución del tren por autobuses a demanda</w:t>
            </w:r>
          </w:p>
        </w:tc>
      </w:tr>
      <w:tr w14:paraId="5537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29FD6537">
            <w:pPr>
              <w:jc w:val="left"/>
            </w:pPr>
            <w:r>
              <w:rPr>
                <w:rFonts w:ascii="Calibri" w:hAnsi="Calibri" w:eastAsia="Calibri" w:cs="Calibri"/>
                <w:color w:val="1A1A1A"/>
                <w:sz w:val="22"/>
                <w:szCs w:val="22"/>
              </w:rPr>
              <w:t>Diciembre 2021</w:t>
            </w:r>
          </w:p>
        </w:tc>
        <w:tc>
          <w:tcPr>
            <w:shd w:val="clear" w:color="auto" w:fill="FFFFFF"/>
            <w:tcMar>
              <w:top w:w="60" w:type="dxa"/>
              <w:left w:w="80" w:type="dxa"/>
              <w:bottom w:w="60" w:type="dxa"/>
              <w:right w:w="80" w:type="dxa"/>
            </w:tcMar>
          </w:tcPr>
          <w:p w14:paraId="05F0C997">
            <w:pPr>
              <w:jc w:val="left"/>
            </w:pPr>
            <w:r>
              <w:rPr>
                <w:rFonts w:ascii="Calibri" w:hAnsi="Calibri" w:eastAsia="Calibri" w:cs="Calibri"/>
                <w:color w:val="1A1A1A"/>
                <w:sz w:val="22"/>
                <w:szCs w:val="22"/>
              </w:rPr>
              <w:t>Concentración de más de un millar de personas en la Plaza de España de Cuenca convocada por la Plataforma en Defensa del Ferrocarril Público y Social de Cuenca y "Pueblos con el Tren". Inicio del ciclo de movilizaciones</w:t>
            </w:r>
          </w:p>
        </w:tc>
      </w:tr>
      <w:tr w14:paraId="696A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62821573">
            <w:pPr>
              <w:jc w:val="left"/>
            </w:pPr>
            <w:r>
              <w:rPr>
                <w:rFonts w:ascii="Calibri" w:hAnsi="Calibri" w:eastAsia="Calibri" w:cs="Calibri"/>
                <w:color w:val="1A1A1A"/>
                <w:sz w:val="22"/>
                <w:szCs w:val="22"/>
              </w:rPr>
              <w:t>30 de noviembre 2021</w:t>
            </w:r>
          </w:p>
        </w:tc>
        <w:tc>
          <w:tcPr>
            <w:shd w:val="clear" w:color="auto" w:fill="EBF0F8"/>
            <w:tcMar>
              <w:top w:w="60" w:type="dxa"/>
              <w:left w:w="80" w:type="dxa"/>
              <w:bottom w:w="60" w:type="dxa"/>
              <w:right w:w="80" w:type="dxa"/>
            </w:tcMar>
          </w:tcPr>
          <w:p w14:paraId="0CB6F400">
            <w:pPr>
              <w:jc w:val="left"/>
            </w:pPr>
            <w:r>
              <w:rPr>
                <w:rFonts w:ascii="Calibri" w:hAnsi="Calibri" w:eastAsia="Calibri" w:cs="Calibri"/>
                <w:color w:val="1A1A1A"/>
                <w:sz w:val="22"/>
                <w:szCs w:val="22"/>
              </w:rPr>
              <w:t>Reunión formal en Cuenca: MITMA, Junta de Castilla-La Mancha, Diputación y Ayuntamiento de Cuenca acuerdan el cierre. Los cuatro actores institucionales respaldан la supresión</w:t>
            </w:r>
          </w:p>
        </w:tc>
      </w:tr>
      <w:tr w14:paraId="72F2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779C1D5F">
            <w:pPr>
              <w:jc w:val="left"/>
            </w:pPr>
            <w:r>
              <w:rPr>
                <w:rFonts w:ascii="Calibri" w:hAnsi="Calibri" w:eastAsia="Calibri" w:cs="Calibri"/>
                <w:color w:val="1A1A1A"/>
                <w:sz w:val="22"/>
                <w:szCs w:val="22"/>
              </w:rPr>
              <w:t>10 de diciembre 2021</w:t>
            </w:r>
          </w:p>
        </w:tc>
        <w:tc>
          <w:tcPr>
            <w:shd w:val="clear" w:color="auto" w:fill="FFFFFF"/>
            <w:tcMar>
              <w:top w:w="60" w:type="dxa"/>
              <w:left w:w="80" w:type="dxa"/>
              <w:bottom w:w="60" w:type="dxa"/>
              <w:right w:w="80" w:type="dxa"/>
            </w:tcMar>
          </w:tcPr>
          <w:p w14:paraId="773A9C1C">
            <w:pPr>
              <w:jc w:val="left"/>
            </w:pPr>
            <w:r>
              <w:rPr>
                <w:rFonts w:ascii="Calibri" w:hAnsi="Calibri" w:eastAsia="Calibri" w:cs="Calibri"/>
                <w:color w:val="1A1A1A"/>
                <w:sz w:val="22"/>
                <w:szCs w:val="22"/>
              </w:rPr>
              <w:t>Aprobación de la Estrategia de Movilidad Segura, Sostenible y Conectada 2030 por Consejo de Ministros. El documento, condicionado a los fondos del Plan de Recuperación, establece que el ferrocarril convencional es inviable en zonas rurales de baja densidad</w:t>
            </w:r>
          </w:p>
        </w:tc>
      </w:tr>
      <w:tr w14:paraId="0A3F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45EFB610">
            <w:pPr>
              <w:jc w:val="left"/>
            </w:pPr>
            <w:r>
              <w:rPr>
                <w:rFonts w:ascii="Calibri" w:hAnsi="Calibri" w:eastAsia="Calibri" w:cs="Calibri"/>
                <w:color w:val="1A1A1A"/>
                <w:sz w:val="22"/>
                <w:szCs w:val="22"/>
              </w:rPr>
              <w:t>Marzo 2022</w:t>
            </w:r>
          </w:p>
        </w:tc>
        <w:tc>
          <w:tcPr>
            <w:shd w:val="clear" w:color="auto" w:fill="EBF0F8"/>
            <w:tcMar>
              <w:top w:w="60" w:type="dxa"/>
              <w:left w:w="80" w:type="dxa"/>
              <w:bottom w:w="60" w:type="dxa"/>
              <w:right w:w="80" w:type="dxa"/>
            </w:tcMar>
          </w:tcPr>
          <w:p w14:paraId="1F8036CF">
            <w:pPr>
              <w:jc w:val="left"/>
            </w:pPr>
            <w:r>
              <w:rPr>
                <w:rFonts w:ascii="Calibri" w:hAnsi="Calibri" w:eastAsia="Calibri" w:cs="Calibri"/>
                <w:color w:val="1A1A1A"/>
                <w:sz w:val="22"/>
                <w:szCs w:val="22"/>
              </w:rPr>
              <w:t>Nueva manifestación masiva en Cuenca (27 de marzo), convocada por la Plataforma en Defensa del Ferrocarril Público y Social de Cuenca y "Pueblos con el Tren". Marcha desde la estación de ferrocarril hasta la Plaza de España</w:t>
            </w:r>
          </w:p>
        </w:tc>
      </w:tr>
      <w:tr w14:paraId="5374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6D8CBA34">
            <w:pPr>
              <w:jc w:val="left"/>
            </w:pPr>
            <w:r>
              <w:rPr>
                <w:rFonts w:ascii="Calibri" w:hAnsi="Calibri" w:eastAsia="Calibri" w:cs="Calibri"/>
                <w:color w:val="1A1A1A"/>
                <w:sz w:val="22"/>
                <w:szCs w:val="22"/>
              </w:rPr>
              <w:t>2022</w:t>
            </w:r>
          </w:p>
        </w:tc>
        <w:tc>
          <w:tcPr>
            <w:shd w:val="clear" w:color="auto" w:fill="FFFFFF"/>
            <w:tcMar>
              <w:top w:w="60" w:type="dxa"/>
              <w:left w:w="80" w:type="dxa"/>
              <w:bottom w:w="60" w:type="dxa"/>
              <w:right w:w="80" w:type="dxa"/>
            </w:tcMar>
          </w:tcPr>
          <w:p w14:paraId="16D4FD29">
            <w:pPr>
              <w:jc w:val="left"/>
            </w:pPr>
            <w:r>
              <w:rPr>
                <w:rFonts w:ascii="Calibri" w:hAnsi="Calibri" w:eastAsia="Calibri" w:cs="Calibri"/>
                <w:color w:val="1A1A1A"/>
                <w:sz w:val="22"/>
                <w:szCs w:val="22"/>
              </w:rPr>
              <w:t>Último tren convencional de viajeros en la línea Madrid–Cuenca–Valencia. El servicio de pasajeros cesa definitivamente en verano de 2022</w:t>
            </w:r>
          </w:p>
        </w:tc>
      </w:tr>
      <w:tr w14:paraId="46A5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3F99C479">
            <w:pPr>
              <w:jc w:val="left"/>
            </w:pPr>
            <w:r>
              <w:rPr>
                <w:rFonts w:ascii="Calibri" w:hAnsi="Calibri" w:eastAsia="Calibri" w:cs="Calibri"/>
                <w:color w:val="1A1A1A"/>
                <w:sz w:val="22"/>
                <w:szCs w:val="22"/>
              </w:rPr>
              <w:t>21 de febrero 2023</w:t>
            </w:r>
          </w:p>
        </w:tc>
        <w:tc>
          <w:tcPr>
            <w:shd w:val="clear" w:color="auto" w:fill="EBF0F8"/>
            <w:tcMar>
              <w:top w:w="60" w:type="dxa"/>
              <w:left w:w="80" w:type="dxa"/>
              <w:bottom w:w="60" w:type="dxa"/>
              <w:right w:w="80" w:type="dxa"/>
            </w:tcMar>
          </w:tcPr>
          <w:p w14:paraId="7A964083">
            <w:pPr>
              <w:jc w:val="left"/>
            </w:pPr>
            <w:r>
              <w:rPr>
                <w:rFonts w:ascii="Calibri" w:hAnsi="Calibri" w:eastAsia="Calibri" w:cs="Calibri"/>
                <w:color w:val="1A1A1A"/>
                <w:sz w:val="22"/>
                <w:szCs w:val="22"/>
              </w:rPr>
              <w:t>Acuerdo del Consejo de Ministros por el que se clausura el tramo ferroviario Tarancón–Utiel de la línea 03-310 Aranjuez–Valencia Fuente de San Luis. Publicado en el BOE el 2 de marzo de 2023 (BOE-A-2023-5569), con efectos desde el 4 de marzo de 2023</w:t>
            </w:r>
          </w:p>
        </w:tc>
      </w:tr>
      <w:tr w14:paraId="7883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5CE55114">
            <w:pPr>
              <w:jc w:val="left"/>
            </w:pPr>
            <w:r>
              <w:rPr>
                <w:rFonts w:ascii="Calibri" w:hAnsi="Calibri" w:eastAsia="Calibri" w:cs="Calibri"/>
                <w:color w:val="1A1A1A"/>
                <w:sz w:val="22"/>
                <w:szCs w:val="22"/>
              </w:rPr>
              <w:t>2023 (julio)</w:t>
            </w:r>
          </w:p>
        </w:tc>
        <w:tc>
          <w:tcPr>
            <w:shd w:val="clear" w:color="auto" w:fill="FFFFFF"/>
            <w:tcMar>
              <w:top w:w="60" w:type="dxa"/>
              <w:left w:w="80" w:type="dxa"/>
              <w:bottom w:w="60" w:type="dxa"/>
              <w:right w:w="80" w:type="dxa"/>
            </w:tcMar>
          </w:tcPr>
          <w:p w14:paraId="37815BBD">
            <w:pPr>
              <w:jc w:val="left"/>
            </w:pPr>
            <w:r>
              <w:rPr>
                <w:rFonts w:ascii="Calibri" w:hAnsi="Calibri" w:eastAsia="Calibri" w:cs="Calibri"/>
                <w:color w:val="1A1A1A"/>
                <w:sz w:val="22"/>
                <w:szCs w:val="22"/>
              </w:rPr>
              <w:t>El Tribunal Supremo acuerda la suspensión cautelar de la clausura a instancia de los ayuntamientos agrupados en "Pueblos con el Tren", al apreciar posible perjuicio grave a los municipios. La medida paraliza temporalmente el desmantelamiento</w:t>
            </w:r>
          </w:p>
        </w:tc>
      </w:tr>
      <w:tr w14:paraId="77A4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3DFF62D5">
            <w:pPr>
              <w:jc w:val="left"/>
            </w:pPr>
            <w:r>
              <w:rPr>
                <w:rFonts w:ascii="Calibri" w:hAnsi="Calibri" w:eastAsia="Calibri" w:cs="Calibri"/>
                <w:color w:val="1A1A1A"/>
                <w:sz w:val="22"/>
                <w:szCs w:val="22"/>
              </w:rPr>
              <w:t>4 de julio 2023</w:t>
            </w:r>
          </w:p>
        </w:tc>
        <w:tc>
          <w:tcPr>
            <w:shd w:val="clear" w:color="auto" w:fill="EBF0F8"/>
            <w:tcMar>
              <w:top w:w="60" w:type="dxa"/>
              <w:left w:w="80" w:type="dxa"/>
              <w:bottom w:w="60" w:type="dxa"/>
              <w:right w:w="80" w:type="dxa"/>
            </w:tcMar>
          </w:tcPr>
          <w:p w14:paraId="4DBF70DA">
            <w:pPr>
              <w:jc w:val="left"/>
            </w:pPr>
            <w:r>
              <w:rPr>
                <w:rFonts w:ascii="Calibri" w:hAnsi="Calibri" w:eastAsia="Calibri" w:cs="Calibri"/>
                <w:color w:val="1A1A1A"/>
                <w:sz w:val="22"/>
                <w:szCs w:val="22"/>
              </w:rPr>
              <w:t>Último de los 44 "plantes reivindicativos" organizados por la ciudadanía en defensa del tren, documentados por Juan Andrés Buedo en su obra Reivindicación del tren para el progreso de Cuenca (Universo de Letras, 2023)</w:t>
            </w:r>
          </w:p>
        </w:tc>
      </w:tr>
      <w:tr w14:paraId="5A5F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6FADD9C5">
            <w:pPr>
              <w:jc w:val="left"/>
            </w:pPr>
            <w:r>
              <w:rPr>
                <w:rFonts w:ascii="Calibri" w:hAnsi="Calibri" w:eastAsia="Calibri" w:cs="Calibri"/>
                <w:color w:val="1A1A1A"/>
                <w:sz w:val="22"/>
                <w:szCs w:val="22"/>
              </w:rPr>
              <w:t>9 de marzo 2024</w:t>
            </w:r>
          </w:p>
        </w:tc>
        <w:tc>
          <w:tcPr>
            <w:shd w:val="clear" w:color="auto" w:fill="FFFFFF"/>
            <w:tcMar>
              <w:top w:w="60" w:type="dxa"/>
              <w:left w:w="80" w:type="dxa"/>
              <w:bottom w:w="60" w:type="dxa"/>
              <w:right w:w="80" w:type="dxa"/>
            </w:tcMar>
          </w:tcPr>
          <w:p w14:paraId="5FE1BB83">
            <w:pPr>
              <w:jc w:val="left"/>
            </w:pPr>
            <w:r>
              <w:rPr>
                <w:rFonts w:ascii="Calibri" w:hAnsi="Calibri" w:eastAsia="Calibri" w:cs="Calibri"/>
                <w:color w:val="1A1A1A"/>
                <w:sz w:val="22"/>
                <w:szCs w:val="22"/>
              </w:rPr>
              <w:t>Acto de presentación del libro en Cuenca. Intervienen los profesores Fernando Casas, Constancio Aguirre, Francisco de los Cobos, Rodolfo Picazo y Juan A. Buedo. El acto se convierte en un hito democrático de la reivindicación ferroviaria</w:t>
            </w:r>
          </w:p>
        </w:tc>
      </w:tr>
      <w:tr w14:paraId="3F18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4699354D">
            <w:pPr>
              <w:jc w:val="left"/>
            </w:pPr>
            <w:r>
              <w:rPr>
                <w:rFonts w:ascii="Calibri" w:hAnsi="Calibri" w:eastAsia="Calibri" w:cs="Calibri"/>
                <w:color w:val="1A1A1A"/>
                <w:sz w:val="22"/>
                <w:szCs w:val="22"/>
              </w:rPr>
              <w:t>Diciembre 2024</w:t>
            </w:r>
          </w:p>
        </w:tc>
        <w:tc>
          <w:tcPr>
            <w:shd w:val="clear" w:color="auto" w:fill="EBF0F8"/>
            <w:tcMar>
              <w:top w:w="60" w:type="dxa"/>
              <w:left w:w="80" w:type="dxa"/>
              <w:bottom w:w="60" w:type="dxa"/>
              <w:right w:w="80" w:type="dxa"/>
            </w:tcMar>
          </w:tcPr>
          <w:p w14:paraId="6FFBB61E">
            <w:pPr>
              <w:jc w:val="left"/>
            </w:pPr>
            <w:r>
              <w:rPr>
                <w:rFonts w:ascii="Calibri" w:hAnsi="Calibri" w:eastAsia="Calibri" w:cs="Calibri"/>
                <w:color w:val="1A1A1A"/>
                <w:sz w:val="22"/>
                <w:szCs w:val="22"/>
              </w:rPr>
              <w:t>La Sala de lo Contencioso-Administrativo del Tribunal Supremo desestima el recurso de los ayuntamientos contra el Acuerdo del Consejo de Ministros de 21 de febrero de 2023. La clausura queda confirmada judicialmente</w:t>
            </w:r>
          </w:p>
        </w:tc>
      </w:tr>
      <w:tr w14:paraId="3C97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03D59713">
            <w:pPr>
              <w:jc w:val="left"/>
            </w:pPr>
            <w:r>
              <w:rPr>
                <w:rFonts w:ascii="Calibri" w:hAnsi="Calibri" w:eastAsia="Calibri" w:cs="Calibri"/>
                <w:color w:val="1A1A1A"/>
                <w:sz w:val="22"/>
                <w:szCs w:val="22"/>
              </w:rPr>
              <w:t>Diciembre 2024</w:t>
            </w:r>
          </w:p>
        </w:tc>
        <w:tc>
          <w:tcPr>
            <w:shd w:val="clear" w:color="auto" w:fill="FFFFFF"/>
            <w:tcMar>
              <w:top w:w="60" w:type="dxa"/>
              <w:left w:w="80" w:type="dxa"/>
              <w:bottom w:w="60" w:type="dxa"/>
              <w:right w:w="80" w:type="dxa"/>
            </w:tcMar>
          </w:tcPr>
          <w:p w14:paraId="50C55F77">
            <w:pPr>
              <w:jc w:val="left"/>
            </w:pPr>
            <w:r>
              <w:rPr>
                <w:rFonts w:ascii="Calibri" w:hAnsi="Calibri" w:eastAsia="Calibri" w:cs="Calibri"/>
                <w:color w:val="1A1A1A"/>
                <w:sz w:val="22"/>
                <w:szCs w:val="22"/>
              </w:rPr>
              <w:t>Los movimientos ciudadanos recaban nuevos apoyos institucionales para la reapertura. La plataforma "Pueblos con el Tren" intensifica su actividad</w:t>
            </w:r>
          </w:p>
        </w:tc>
      </w:tr>
      <w:tr w14:paraId="7ED9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47339D41">
            <w:pPr>
              <w:jc w:val="left"/>
            </w:pPr>
            <w:r>
              <w:rPr>
                <w:rFonts w:ascii="Calibri" w:hAnsi="Calibri" w:eastAsia="Calibri" w:cs="Calibri"/>
                <w:color w:val="1A1A1A"/>
                <w:sz w:val="22"/>
                <w:szCs w:val="22"/>
              </w:rPr>
              <w:t>Julio 2025</w:t>
            </w:r>
          </w:p>
        </w:tc>
        <w:tc>
          <w:tcPr>
            <w:shd w:val="clear" w:color="auto" w:fill="EBF0F8"/>
            <w:tcMar>
              <w:top w:w="60" w:type="dxa"/>
              <w:left w:w="80" w:type="dxa"/>
              <w:bottom w:w="60" w:type="dxa"/>
              <w:right w:w="80" w:type="dxa"/>
            </w:tcMar>
          </w:tcPr>
          <w:p w14:paraId="236D61BB">
            <w:pPr>
              <w:jc w:val="left"/>
            </w:pPr>
            <w:r>
              <w:rPr>
                <w:rFonts w:ascii="Calibri" w:hAnsi="Calibri" w:eastAsia="Calibri" w:cs="Calibri"/>
                <w:color w:val="1A1A1A"/>
                <w:sz w:val="22"/>
                <w:szCs w:val="22"/>
              </w:rPr>
              <w:t>Nace la Plataforma en Defensa del Corredor Ferroviario de Mercancías por Cuenca, heredera del espíritu reivindicativo, con foco en el transporte de mercancías como argumento económico para la reapertura del tramo Tarancón–Utiel</w:t>
            </w:r>
          </w:p>
        </w:tc>
      </w:tr>
      <w:tr w14:paraId="735C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24A9CDFC">
            <w:pPr>
              <w:jc w:val="left"/>
            </w:pPr>
            <w:r>
              <w:rPr>
                <w:rFonts w:ascii="Calibri" w:hAnsi="Calibri" w:eastAsia="Calibri" w:cs="Calibri"/>
                <w:color w:val="1A1A1A"/>
                <w:sz w:val="22"/>
                <w:szCs w:val="22"/>
              </w:rPr>
              <w:t>Agosto 2025</w:t>
            </w:r>
          </w:p>
        </w:tc>
        <w:tc>
          <w:tcPr>
            <w:shd w:val="clear" w:color="auto" w:fill="FFFFFF"/>
            <w:tcMar>
              <w:top w:w="60" w:type="dxa"/>
              <w:left w:w="80" w:type="dxa"/>
              <w:bottom w:w="60" w:type="dxa"/>
              <w:right w:w="80" w:type="dxa"/>
            </w:tcMar>
          </w:tcPr>
          <w:p w14:paraId="016A1C54">
            <w:pPr>
              <w:jc w:val="left"/>
            </w:pPr>
            <w:r>
              <w:rPr>
                <w:rFonts w:ascii="Calibri" w:hAnsi="Calibri" w:eastAsia="Calibri" w:cs="Calibri"/>
                <w:color w:val="1A1A1A"/>
                <w:sz w:val="22"/>
                <w:szCs w:val="22"/>
              </w:rPr>
              <w:t>Vecinos de Ocaña (Toledo) constituyen una nueva plataforma ciudadana para reclamar la vuelta del tren al municipio y la extensión de Cercanías Madrid (C-3)</w:t>
            </w:r>
          </w:p>
        </w:tc>
      </w:tr>
      <w:tr w14:paraId="5CEE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33B6C4E5">
            <w:pPr>
              <w:jc w:val="left"/>
            </w:pPr>
            <w:r>
              <w:rPr>
                <w:rFonts w:ascii="Calibri" w:hAnsi="Calibri" w:eastAsia="Calibri" w:cs="Calibri"/>
                <w:color w:val="1A1A1A"/>
                <w:sz w:val="22"/>
                <w:szCs w:val="22"/>
              </w:rPr>
              <w:t>Febrero 2026</w:t>
            </w:r>
          </w:p>
        </w:tc>
        <w:tc>
          <w:tcPr>
            <w:shd w:val="clear" w:color="auto" w:fill="EBF0F8"/>
            <w:tcMar>
              <w:top w:w="60" w:type="dxa"/>
              <w:left w:w="80" w:type="dxa"/>
              <w:bottom w:w="60" w:type="dxa"/>
              <w:right w:w="80" w:type="dxa"/>
            </w:tcMar>
          </w:tcPr>
          <w:p w14:paraId="1BCEC567">
            <w:pPr>
              <w:jc w:val="left"/>
            </w:pPr>
            <w:r>
              <w:rPr>
                <w:rFonts w:ascii="Calibri" w:hAnsi="Calibri" w:eastAsia="Calibri" w:cs="Calibri"/>
                <w:color w:val="1A1A1A"/>
                <w:sz w:val="22"/>
                <w:szCs w:val="22"/>
              </w:rPr>
              <w:t>Alegaciones ciudadanas contra el convenio tripartito (ADIF-JCCM-Ayuntamiento de Cuenca) que prevé la urbanización de los terrenos ferroviarios de la capital conquense, considerada por los movimientos sociales como el paso definitivo hacia la destrucción irreversible de la infraestructura</w:t>
            </w:r>
          </w:p>
        </w:tc>
      </w:tr>
      <w:tr w14:paraId="136F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3B2D05A0">
            <w:pPr>
              <w:jc w:val="left"/>
            </w:pPr>
            <w:r>
              <w:rPr>
                <w:rFonts w:ascii="Calibri" w:hAnsi="Calibri" w:eastAsia="Calibri" w:cs="Calibri"/>
                <w:color w:val="1A1A1A"/>
                <w:sz w:val="22"/>
                <w:szCs w:val="22"/>
              </w:rPr>
              <w:t>Mayo 2026</w:t>
            </w:r>
          </w:p>
        </w:tc>
        <w:tc>
          <w:tcPr>
            <w:shd w:val="clear" w:color="auto" w:fill="FFFFFF"/>
            <w:tcMar>
              <w:top w:w="60" w:type="dxa"/>
              <w:left w:w="80" w:type="dxa"/>
              <w:bottom w:w="60" w:type="dxa"/>
              <w:right w:w="80" w:type="dxa"/>
            </w:tcMar>
          </w:tcPr>
          <w:p w14:paraId="5023AE9B">
            <w:pPr>
              <w:jc w:val="left"/>
            </w:pPr>
            <w:r>
              <w:rPr>
                <w:rFonts w:ascii="Calibri" w:hAnsi="Calibri" w:eastAsia="Calibri" w:cs="Calibri"/>
                <w:color w:val="1A1A1A"/>
                <w:sz w:val="22"/>
                <w:szCs w:val="22"/>
              </w:rPr>
              <w:t>Publicación del Libro Blanco del Tren Convencional Madrid–Cuenca–Valencia como instrumento de presión parlamentaria y estrategia de acción política</w:t>
            </w:r>
          </w:p>
        </w:tc>
      </w:tr>
    </w:tbl>
    <w:p w14:paraId="6D08C1E7">
      <w:pPr>
        <w:spacing w:after="160"/>
      </w:pPr>
    </w:p>
    <w:p w14:paraId="61B5CB9C">
      <w:pPr>
        <w:pStyle w:val="3"/>
        <w:spacing w:before="360" w:after="160"/>
      </w:pPr>
      <w:r>
        <w:rPr>
          <w:rFonts w:ascii="Calibri" w:hAnsi="Calibri" w:eastAsia="Calibri" w:cs="Calibri"/>
          <w:b/>
          <w:bCs/>
          <w:color w:val="1A4A7A"/>
          <w:sz w:val="28"/>
          <w:szCs w:val="28"/>
        </w:rPr>
        <w:t>2.2. La "doctrina del shock" aplicada al corredor MCV</w:t>
      </w:r>
    </w:p>
    <w:p w14:paraId="4A68E72B">
      <w:pPr>
        <w:spacing w:after="200" w:line="276" w:lineRule="auto"/>
        <w:jc w:val="both"/>
      </w:pPr>
      <w:r>
        <w:rPr>
          <w:rFonts w:ascii="Calibri" w:hAnsi="Calibri" w:eastAsia="Calibri" w:cs="Calibri"/>
          <w:color w:val="1A1A1A"/>
          <w:sz w:val="24"/>
          <w:szCs w:val="24"/>
        </w:rPr>
        <w:t>El profesor de Ciencia Política Fernando Casas ha caracterizado el proceso de cierre de la línea como una aplicación de la "doctrina del shock", teoría propuesta por Naomi Klein (2007). Según este análisis, las instituciones —en particular el Gobierno de Castilla-La Mancha bajo la presidencia de Emiliano García-Page— aprovecharon los efectos del temporal Filomena (enero 2021) y la crisis de la pandemia para consumar el cierre de una línea previamente degradada, antes de que la ciudadanía pudiera organizar una respuesta efectiva.</w:t>
      </w:r>
    </w:p>
    <w:p w14:paraId="40D0554F">
      <w:pPr>
        <w:spacing w:after="160"/>
      </w:pPr>
    </w:p>
    <w:p w14:paraId="73A3C802">
      <w:pPr>
        <w:spacing w:after="200" w:line="276" w:lineRule="auto"/>
        <w:jc w:val="both"/>
      </w:pPr>
      <w:r>
        <w:rPr>
          <w:rFonts w:ascii="Calibri" w:hAnsi="Calibri" w:eastAsia="Calibri" w:cs="Calibri"/>
          <w:color w:val="1A1A1A"/>
          <w:sz w:val="24"/>
          <w:szCs w:val="24"/>
        </w:rPr>
        <w:t>Esta lectura es coherente con el patrón documentado: más de treinta años de desinversión deliberada, reducción de frecuencias, eliminación de trenes rentables y obsolescencia del material rodante crearon las condiciones para declarar la "inviabilidad" de la línea. La Estrategia de Movilidad 2030 del MITMA sancionó ideológicamente este proceso al establecer que "el desarrollo de infraestructuras de transporte no garantiza que las áreas rurales dejen de perder población" y que "la conectividad no debe identificarse con modos de transporte concretos, menos aún cuando se trata, como el ferrocarril, de modos que para ser eficientes requieren de altas demandas y altas concentraciones de población que no se dan en el ámbito rural".</w:t>
      </w:r>
    </w:p>
    <w:p w14:paraId="02A4E077">
      <w:r>
        <w:br w:type="page"/>
      </w:r>
    </w:p>
    <w:p w14:paraId="52A2726F">
      <w:pPr>
        <w:pStyle w:val="2"/>
        <w:pBdr>
          <w:bottom w:val="single" w:color="1A4A7A" w:sz="6" w:space="1"/>
        </w:pBdr>
        <w:spacing w:before="480" w:after="240"/>
      </w:pPr>
      <w:r>
        <w:rPr>
          <w:rFonts w:ascii="Calibri" w:hAnsi="Calibri" w:eastAsia="Calibri" w:cs="Calibri"/>
          <w:b/>
          <w:bCs/>
          <w:color w:val="1A4A7A"/>
          <w:sz w:val="36"/>
          <w:szCs w:val="36"/>
        </w:rPr>
        <w:t>III. INVENTARIO DOCUMENTAL DE LA MOVILIZACIÓN CIUDADANA</w:t>
      </w:r>
    </w:p>
    <w:p w14:paraId="42B995CB">
      <w:pPr>
        <w:pStyle w:val="3"/>
        <w:spacing w:before="360" w:after="160"/>
      </w:pPr>
      <w:r>
        <w:rPr>
          <w:rFonts w:ascii="Calibri" w:hAnsi="Calibri" w:eastAsia="Calibri" w:cs="Calibri"/>
          <w:b/>
          <w:bCs/>
          <w:color w:val="1A4A7A"/>
          <w:sz w:val="28"/>
          <w:szCs w:val="28"/>
        </w:rPr>
        <w:t>3.1. Plataformas y colectivos constituidos</w:t>
      </w:r>
    </w:p>
    <w:p w14:paraId="779D3844">
      <w:pPr>
        <w:spacing w:after="200" w:line="276" w:lineRule="auto"/>
        <w:jc w:val="both"/>
      </w:pPr>
      <w:r>
        <w:rPr>
          <w:rFonts w:ascii="Calibri" w:hAnsi="Calibri" w:eastAsia="Calibri" w:cs="Calibri"/>
          <w:color w:val="1A1A1A"/>
          <w:sz w:val="24"/>
          <w:szCs w:val="24"/>
        </w:rPr>
        <w:t>La reivindicación del tren convencional Madrid–Cuenca–Valencia ha generado un movimiento ciudadano plural, persistente y documentado. Las principales organizaciones que han protagonizado la defensa de la línea son:</w:t>
      </w:r>
    </w:p>
    <w:p w14:paraId="108ED810">
      <w:pPr>
        <w:spacing w:after="160"/>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66"/>
        <w:gridCol w:w="2966"/>
        <w:gridCol w:w="2966"/>
      </w:tblGrid>
      <w:tr w14:paraId="3FE2533B">
        <w:tblPrEx>
          <w:tblCellMar>
            <w:top w:w="0" w:type="dxa"/>
            <w:left w:w="10" w:type="dxa"/>
            <w:bottom w:w="0" w:type="dxa"/>
            <w:right w:w="10" w:type="dxa"/>
          </w:tblCellMar>
        </w:tblPrEx>
        <w:trPr>
          <w:tblHeader/>
        </w:trPr>
        <w:tc>
          <w:tcPr>
            <w:shd w:val="clear" w:color="auto" w:fill="1A4A7A"/>
            <w:tcMar>
              <w:top w:w="60" w:type="dxa"/>
              <w:left w:w="80" w:type="dxa"/>
              <w:bottom w:w="60" w:type="dxa"/>
              <w:right w:w="80" w:type="dxa"/>
            </w:tcMar>
          </w:tcPr>
          <w:p w14:paraId="39DF3600">
            <w:pPr>
              <w:jc w:val="center"/>
            </w:pPr>
            <w:r>
              <w:rPr>
                <w:rFonts w:ascii="Calibri" w:hAnsi="Calibri" w:eastAsia="Calibri" w:cs="Calibri"/>
                <w:b/>
                <w:bCs/>
                <w:color w:val="FFFFFF"/>
                <w:sz w:val="22"/>
                <w:szCs w:val="22"/>
              </w:rPr>
              <w:t>Organización</w:t>
            </w:r>
          </w:p>
        </w:tc>
        <w:tc>
          <w:tcPr>
            <w:shd w:val="clear" w:color="auto" w:fill="1A4A7A"/>
            <w:tcMar>
              <w:top w:w="60" w:type="dxa"/>
              <w:left w:w="80" w:type="dxa"/>
              <w:bottom w:w="60" w:type="dxa"/>
              <w:right w:w="80" w:type="dxa"/>
            </w:tcMar>
          </w:tcPr>
          <w:p w14:paraId="3D764DC9">
            <w:pPr>
              <w:jc w:val="center"/>
            </w:pPr>
            <w:r>
              <w:rPr>
                <w:rFonts w:ascii="Calibri" w:hAnsi="Calibri" w:eastAsia="Calibri" w:cs="Calibri"/>
                <w:b/>
                <w:bCs/>
                <w:color w:val="FFFFFF"/>
                <w:sz w:val="22"/>
                <w:szCs w:val="22"/>
              </w:rPr>
              <w:t>Origen</w:t>
            </w:r>
          </w:p>
        </w:tc>
        <w:tc>
          <w:tcPr>
            <w:shd w:val="clear" w:color="auto" w:fill="1A4A7A"/>
            <w:tcMar>
              <w:top w:w="60" w:type="dxa"/>
              <w:left w:w="80" w:type="dxa"/>
              <w:bottom w:w="60" w:type="dxa"/>
              <w:right w:w="80" w:type="dxa"/>
            </w:tcMar>
          </w:tcPr>
          <w:p w14:paraId="6189AA5A">
            <w:pPr>
              <w:jc w:val="center"/>
            </w:pPr>
            <w:r>
              <w:rPr>
                <w:rFonts w:ascii="Calibri" w:hAnsi="Calibri" w:eastAsia="Calibri" w:cs="Calibri"/>
                <w:b/>
                <w:bCs/>
                <w:color w:val="FFFFFF"/>
                <w:sz w:val="22"/>
                <w:szCs w:val="22"/>
              </w:rPr>
              <w:t>Actuaciones principales</w:t>
            </w:r>
          </w:p>
        </w:tc>
      </w:tr>
      <w:tr w14:paraId="7DB5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3AE49E5D">
            <w:pPr>
              <w:jc w:val="left"/>
            </w:pPr>
            <w:r>
              <w:rPr>
                <w:rFonts w:ascii="Calibri" w:hAnsi="Calibri" w:eastAsia="Calibri" w:cs="Calibri"/>
                <w:color w:val="1A1A1A"/>
                <w:sz w:val="22"/>
                <w:szCs w:val="22"/>
              </w:rPr>
              <w:t>"Pueblos con el Tren"</w:t>
            </w:r>
          </w:p>
        </w:tc>
        <w:tc>
          <w:tcPr>
            <w:shd w:val="clear" w:color="auto" w:fill="FFFFFF"/>
            <w:tcMar>
              <w:top w:w="60" w:type="dxa"/>
              <w:left w:w="80" w:type="dxa"/>
              <w:bottom w:w="60" w:type="dxa"/>
              <w:right w:w="80" w:type="dxa"/>
            </w:tcMar>
          </w:tcPr>
          <w:p w14:paraId="34C404C0">
            <w:pPr>
              <w:jc w:val="left"/>
            </w:pPr>
            <w:r>
              <w:rPr>
                <w:rFonts w:ascii="Calibri" w:hAnsi="Calibri" w:eastAsia="Calibri" w:cs="Calibri"/>
                <w:color w:val="1A1A1A"/>
                <w:sz w:val="22"/>
                <w:szCs w:val="22"/>
              </w:rPr>
              <w:t>Febrero 2021. Impulsada por el Ayuntamiento de Huete (alcalde Francisco Javier Doménech, PP)</w:t>
            </w:r>
          </w:p>
        </w:tc>
        <w:tc>
          <w:tcPr>
            <w:shd w:val="clear" w:color="auto" w:fill="FFFFFF"/>
            <w:tcMar>
              <w:top w:w="60" w:type="dxa"/>
              <w:left w:w="80" w:type="dxa"/>
              <w:bottom w:w="60" w:type="dxa"/>
              <w:right w:w="80" w:type="dxa"/>
            </w:tcMar>
          </w:tcPr>
          <w:p w14:paraId="0AB13C88">
            <w:pPr>
              <w:jc w:val="left"/>
            </w:pPr>
            <w:r>
              <w:rPr>
                <w:rFonts w:ascii="Calibri" w:hAnsi="Calibri" w:eastAsia="Calibri" w:cs="Calibri"/>
                <w:color w:val="1A1A1A"/>
                <w:sz w:val="22"/>
                <w:szCs w:val="22"/>
              </w:rPr>
              <w:t>Recurso ante el Tribunal Supremo; suspensión cautelar de la clausura (2023); negociaciones con MITMA; manifiestos y comunicados</w:t>
            </w:r>
          </w:p>
        </w:tc>
      </w:tr>
      <w:tr w14:paraId="23B5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5A191C7A">
            <w:pPr>
              <w:jc w:val="left"/>
            </w:pPr>
            <w:r>
              <w:rPr>
                <w:rFonts w:ascii="Calibri" w:hAnsi="Calibri" w:eastAsia="Calibri" w:cs="Calibri"/>
                <w:color w:val="1A1A1A"/>
                <w:sz w:val="22"/>
                <w:szCs w:val="22"/>
              </w:rPr>
              <w:t>Plataforma en Defensa del Ferrocarril Público y Social de Cuenca</w:t>
            </w:r>
          </w:p>
        </w:tc>
        <w:tc>
          <w:tcPr>
            <w:shd w:val="clear" w:color="auto" w:fill="EBF0F8"/>
            <w:tcMar>
              <w:top w:w="60" w:type="dxa"/>
              <w:left w:w="80" w:type="dxa"/>
              <w:bottom w:w="60" w:type="dxa"/>
              <w:right w:w="80" w:type="dxa"/>
            </w:tcMar>
          </w:tcPr>
          <w:p w14:paraId="159F03E7">
            <w:pPr>
              <w:jc w:val="left"/>
            </w:pPr>
            <w:r>
              <w:rPr>
                <w:rFonts w:ascii="Calibri" w:hAnsi="Calibri" w:eastAsia="Calibri" w:cs="Calibri"/>
                <w:color w:val="1A1A1A"/>
                <w:sz w:val="22"/>
                <w:szCs w:val="22"/>
              </w:rPr>
              <w:t>2021</w:t>
            </w:r>
          </w:p>
        </w:tc>
        <w:tc>
          <w:tcPr>
            <w:shd w:val="clear" w:color="auto" w:fill="EBF0F8"/>
            <w:tcMar>
              <w:top w:w="60" w:type="dxa"/>
              <w:left w:w="80" w:type="dxa"/>
              <w:bottom w:w="60" w:type="dxa"/>
              <w:right w:w="80" w:type="dxa"/>
            </w:tcMar>
          </w:tcPr>
          <w:p w14:paraId="13823707">
            <w:pPr>
              <w:jc w:val="left"/>
            </w:pPr>
            <w:r>
              <w:rPr>
                <w:rFonts w:ascii="Calibri" w:hAnsi="Calibri" w:eastAsia="Calibri" w:cs="Calibri"/>
                <w:color w:val="1A1A1A"/>
                <w:sz w:val="22"/>
                <w:szCs w:val="22"/>
              </w:rPr>
              <w:t>Convocatoria de concentraciones y manifestaciones; portavocía de Francisco de los Cobos; coordinación con partidos y sindicatos</w:t>
            </w:r>
          </w:p>
        </w:tc>
      </w:tr>
      <w:tr w14:paraId="4CEC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2033FDB3">
            <w:pPr>
              <w:jc w:val="left"/>
            </w:pPr>
            <w:r>
              <w:rPr>
                <w:rFonts w:ascii="Calibri" w:hAnsi="Calibri" w:eastAsia="Calibri" w:cs="Calibri"/>
                <w:color w:val="1A1A1A"/>
                <w:sz w:val="22"/>
                <w:szCs w:val="22"/>
              </w:rPr>
              <w:t>Plataforma de Castilla-La Mancha con el Tren</w:t>
            </w:r>
          </w:p>
        </w:tc>
        <w:tc>
          <w:tcPr>
            <w:shd w:val="clear" w:color="auto" w:fill="FFFFFF"/>
            <w:tcMar>
              <w:top w:w="60" w:type="dxa"/>
              <w:left w:w="80" w:type="dxa"/>
              <w:bottom w:w="60" w:type="dxa"/>
              <w:right w:w="80" w:type="dxa"/>
            </w:tcMar>
          </w:tcPr>
          <w:p w14:paraId="1E100E12">
            <w:pPr>
              <w:jc w:val="left"/>
            </w:pPr>
            <w:r>
              <w:rPr>
                <w:rFonts w:ascii="Calibri" w:hAnsi="Calibri" w:eastAsia="Calibri" w:cs="Calibri"/>
                <w:color w:val="1A1A1A"/>
                <w:sz w:val="22"/>
                <w:szCs w:val="22"/>
              </w:rPr>
              <w:t>2021</w:t>
            </w:r>
          </w:p>
        </w:tc>
        <w:tc>
          <w:tcPr>
            <w:shd w:val="clear" w:color="auto" w:fill="FFFFFF"/>
            <w:tcMar>
              <w:top w:w="60" w:type="dxa"/>
              <w:left w:w="80" w:type="dxa"/>
              <w:bottom w:w="60" w:type="dxa"/>
              <w:right w:w="80" w:type="dxa"/>
            </w:tcMar>
          </w:tcPr>
          <w:p w14:paraId="33F21FA8">
            <w:pPr>
              <w:jc w:val="left"/>
            </w:pPr>
            <w:r>
              <w:rPr>
                <w:rFonts w:ascii="Calibri" w:hAnsi="Calibri" w:eastAsia="Calibri" w:cs="Calibri"/>
                <w:color w:val="1A1A1A"/>
                <w:sz w:val="22"/>
                <w:szCs w:val="22"/>
              </w:rPr>
              <w:t>Coordinación regional; movilizaciones provinciales; documentación de la desinversión histórica</w:t>
            </w:r>
          </w:p>
        </w:tc>
      </w:tr>
      <w:tr w14:paraId="7DFC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43FD1012">
            <w:pPr>
              <w:jc w:val="left"/>
            </w:pPr>
            <w:r>
              <w:rPr>
                <w:rFonts w:ascii="Calibri" w:hAnsi="Calibri" w:eastAsia="Calibri" w:cs="Calibri"/>
                <w:color w:val="1A1A1A"/>
                <w:sz w:val="22"/>
                <w:szCs w:val="22"/>
              </w:rPr>
              <w:t>Plataforma en Defensa del Corredor Ferroviario de Mercancías por Cuenca</w:t>
            </w:r>
          </w:p>
        </w:tc>
        <w:tc>
          <w:tcPr>
            <w:shd w:val="clear" w:color="auto" w:fill="EBF0F8"/>
            <w:tcMar>
              <w:top w:w="60" w:type="dxa"/>
              <w:left w:w="80" w:type="dxa"/>
              <w:bottom w:w="60" w:type="dxa"/>
              <w:right w:w="80" w:type="dxa"/>
            </w:tcMar>
          </w:tcPr>
          <w:p w14:paraId="5F0BFF4D">
            <w:pPr>
              <w:jc w:val="left"/>
            </w:pPr>
            <w:r>
              <w:rPr>
                <w:rFonts w:ascii="Calibri" w:hAnsi="Calibri" w:eastAsia="Calibri" w:cs="Calibri"/>
                <w:color w:val="1A1A1A"/>
                <w:sz w:val="22"/>
                <w:szCs w:val="22"/>
              </w:rPr>
              <w:t>Julio 2025</w:t>
            </w:r>
          </w:p>
        </w:tc>
        <w:tc>
          <w:tcPr>
            <w:shd w:val="clear" w:color="auto" w:fill="EBF0F8"/>
            <w:tcMar>
              <w:top w:w="60" w:type="dxa"/>
              <w:left w:w="80" w:type="dxa"/>
              <w:bottom w:w="60" w:type="dxa"/>
              <w:right w:w="80" w:type="dxa"/>
            </w:tcMar>
          </w:tcPr>
          <w:p w14:paraId="1F5404D9">
            <w:pPr>
              <w:jc w:val="left"/>
            </w:pPr>
            <w:r>
              <w:rPr>
                <w:rFonts w:ascii="Calibri" w:hAnsi="Calibri" w:eastAsia="Calibri" w:cs="Calibri"/>
                <w:color w:val="1A1A1A"/>
                <w:sz w:val="22"/>
                <w:szCs w:val="22"/>
              </w:rPr>
              <w:t>Argumentario económico-logístico para el uso de mercancías; cálculo del ahorro de 90 km respecto a la ruta por Albacete</w:t>
            </w:r>
          </w:p>
        </w:tc>
      </w:tr>
      <w:tr w14:paraId="2E5B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61082049">
            <w:pPr>
              <w:jc w:val="left"/>
            </w:pPr>
            <w:r>
              <w:rPr>
                <w:rFonts w:ascii="Calibri" w:hAnsi="Calibri" w:eastAsia="Calibri" w:cs="Calibri"/>
                <w:color w:val="1A1A1A"/>
                <w:sz w:val="22"/>
                <w:szCs w:val="22"/>
              </w:rPr>
              <w:t>Plataforma de Ocaña</w:t>
            </w:r>
          </w:p>
        </w:tc>
        <w:tc>
          <w:tcPr>
            <w:shd w:val="clear" w:color="auto" w:fill="FFFFFF"/>
            <w:tcMar>
              <w:top w:w="60" w:type="dxa"/>
              <w:left w:w="80" w:type="dxa"/>
              <w:bottom w:w="60" w:type="dxa"/>
              <w:right w:w="80" w:type="dxa"/>
            </w:tcMar>
          </w:tcPr>
          <w:p w14:paraId="34037924">
            <w:pPr>
              <w:jc w:val="left"/>
            </w:pPr>
            <w:r>
              <w:rPr>
                <w:rFonts w:ascii="Calibri" w:hAnsi="Calibri" w:eastAsia="Calibri" w:cs="Calibri"/>
                <w:color w:val="1A1A1A"/>
                <w:sz w:val="22"/>
                <w:szCs w:val="22"/>
              </w:rPr>
              <w:t>Agosto 2025</w:t>
            </w:r>
          </w:p>
        </w:tc>
        <w:tc>
          <w:tcPr>
            <w:shd w:val="clear" w:color="auto" w:fill="FFFFFF"/>
            <w:tcMar>
              <w:top w:w="60" w:type="dxa"/>
              <w:left w:w="80" w:type="dxa"/>
              <w:bottom w:w="60" w:type="dxa"/>
              <w:right w:w="80" w:type="dxa"/>
            </w:tcMar>
          </w:tcPr>
          <w:p w14:paraId="72E3E7A7">
            <w:pPr>
              <w:jc w:val="left"/>
            </w:pPr>
            <w:r>
              <w:rPr>
                <w:rFonts w:ascii="Calibri" w:hAnsi="Calibri" w:eastAsia="Calibri" w:cs="Calibri"/>
                <w:color w:val="1A1A1A"/>
                <w:sz w:val="22"/>
                <w:szCs w:val="22"/>
              </w:rPr>
              <w:t>Recogida de firmas; demanda de extensión de Cercanías Madrid (C-3) hasta Ocaña</w:t>
            </w:r>
          </w:p>
        </w:tc>
      </w:tr>
      <w:tr w14:paraId="4603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5F1371F8">
            <w:pPr>
              <w:jc w:val="left"/>
            </w:pPr>
            <w:r>
              <w:rPr>
                <w:rFonts w:ascii="Calibri" w:hAnsi="Calibri" w:eastAsia="Calibri" w:cs="Calibri"/>
                <w:color w:val="1A1A1A"/>
                <w:sz w:val="22"/>
                <w:szCs w:val="22"/>
              </w:rPr>
              <w:t>Colectivo ciudadano de investigación "CITCO_MCV"</w:t>
            </w:r>
          </w:p>
        </w:tc>
        <w:tc>
          <w:tcPr>
            <w:shd w:val="clear" w:color="auto" w:fill="EBF0F8"/>
            <w:tcMar>
              <w:top w:w="60" w:type="dxa"/>
              <w:left w:w="80" w:type="dxa"/>
              <w:bottom w:w="60" w:type="dxa"/>
              <w:right w:w="80" w:type="dxa"/>
            </w:tcMar>
          </w:tcPr>
          <w:p w14:paraId="72141905">
            <w:pPr>
              <w:jc w:val="left"/>
            </w:pPr>
            <w:r>
              <w:rPr>
                <w:rFonts w:ascii="Calibri" w:hAnsi="Calibri" w:eastAsia="Calibri" w:cs="Calibri"/>
                <w:color w:val="1A1A1A"/>
                <w:sz w:val="22"/>
                <w:szCs w:val="22"/>
              </w:rPr>
              <w:t>2021-2022</w:t>
            </w:r>
          </w:p>
        </w:tc>
        <w:tc>
          <w:tcPr>
            <w:shd w:val="clear" w:color="auto" w:fill="EBF0F8"/>
            <w:tcMar>
              <w:top w:w="60" w:type="dxa"/>
              <w:left w:w="80" w:type="dxa"/>
              <w:bottom w:w="60" w:type="dxa"/>
              <w:right w:w="80" w:type="dxa"/>
            </w:tcMar>
          </w:tcPr>
          <w:p w14:paraId="25BD29A0">
            <w:pPr>
              <w:jc w:val="left"/>
            </w:pPr>
            <w:r>
              <w:rPr>
                <w:rFonts w:ascii="Calibri" w:hAnsi="Calibri" w:eastAsia="Calibri" w:cs="Calibri"/>
                <w:color w:val="1A1A1A"/>
                <w:sz w:val="22"/>
                <w:szCs w:val="22"/>
              </w:rPr>
              <w:t>Encuesta sobre el cierre definitivo de la línea (diciembre 2021-enero 2022), coordinada por Juan A. Buedo</w:t>
            </w:r>
          </w:p>
        </w:tc>
      </w:tr>
    </w:tbl>
    <w:p w14:paraId="6E8BED15">
      <w:pPr>
        <w:spacing w:after="160"/>
      </w:pPr>
    </w:p>
    <w:p w14:paraId="5C85932D">
      <w:pPr>
        <w:pStyle w:val="3"/>
        <w:spacing w:before="360" w:after="160"/>
      </w:pPr>
      <w:r>
        <w:rPr>
          <w:rFonts w:ascii="Calibri" w:hAnsi="Calibri" w:eastAsia="Calibri" w:cs="Calibri"/>
          <w:b/>
          <w:bCs/>
          <w:color w:val="1A4A7A"/>
          <w:sz w:val="28"/>
          <w:szCs w:val="28"/>
        </w:rPr>
        <w:t>3.2. Cronología de la movilización</w:t>
      </w:r>
    </w:p>
    <w:p w14:paraId="50D453BD">
      <w:pPr>
        <w:spacing w:after="200" w:line="276" w:lineRule="auto"/>
        <w:jc w:val="both"/>
      </w:pPr>
      <w:r>
        <w:rPr>
          <w:rFonts w:ascii="Calibri" w:hAnsi="Calibri" w:eastAsia="Calibri" w:cs="Calibri"/>
          <w:color w:val="1A1A1A"/>
          <w:sz w:val="24"/>
          <w:szCs w:val="24"/>
        </w:rPr>
        <w:t>Las principales acciones de protesta y reivindicación ciudadana, por orden cronológico:</w:t>
      </w:r>
    </w:p>
    <w:p w14:paraId="4444183E">
      <w:pPr>
        <w:spacing w:after="160"/>
      </w:pPr>
    </w:p>
    <w:p w14:paraId="048B0B02">
      <w:pPr>
        <w:pStyle w:val="16"/>
        <w:numPr>
          <w:ilvl w:val="0"/>
          <w:numId w:val="1"/>
        </w:numPr>
        <w:spacing w:after="120" w:line="276" w:lineRule="auto"/>
      </w:pPr>
      <w:r>
        <w:rPr>
          <w:rFonts w:ascii="Calibri" w:hAnsi="Calibri" w:eastAsia="Calibri" w:cs="Calibri"/>
          <w:color w:val="1A1A1A"/>
          <w:sz w:val="24"/>
          <w:szCs w:val="24"/>
        </w:rPr>
        <w:t>Diciembre 2021: Primera gran concentración en la Plaza de España de Cuenca (más de 1.000 personas).</w:t>
      </w:r>
    </w:p>
    <w:p w14:paraId="4C8CABF1">
      <w:pPr>
        <w:pStyle w:val="16"/>
        <w:numPr>
          <w:ilvl w:val="0"/>
          <w:numId w:val="1"/>
        </w:numPr>
        <w:spacing w:after="120" w:line="276" w:lineRule="auto"/>
      </w:pPr>
      <w:r>
        <w:rPr>
          <w:rFonts w:ascii="Calibri" w:hAnsi="Calibri" w:eastAsia="Calibri" w:cs="Calibri"/>
          <w:color w:val="1A1A1A"/>
          <w:sz w:val="24"/>
          <w:szCs w:val="24"/>
        </w:rPr>
        <w:t>Diciembre 2021-enero 2022: Encuesta ciudadana CITCO_MCV sobre el cierre de la línea, coordinada por Juan A. Buedo.</w:t>
      </w:r>
    </w:p>
    <w:p w14:paraId="0F2FF401">
      <w:pPr>
        <w:pStyle w:val="16"/>
        <w:numPr>
          <w:ilvl w:val="0"/>
          <w:numId w:val="1"/>
        </w:numPr>
        <w:spacing w:after="120" w:line="276" w:lineRule="auto"/>
      </w:pPr>
      <w:r>
        <w:rPr>
          <w:rFonts w:ascii="Calibri" w:hAnsi="Calibri" w:eastAsia="Calibri" w:cs="Calibri"/>
          <w:color w:val="1A1A1A"/>
          <w:sz w:val="24"/>
          <w:szCs w:val="24"/>
        </w:rPr>
        <w:t>Marzo 2022: Manifestación del 27 de marzo en Cuenca, desde la estación de ferrocarril hasta la Plaza de España.</w:t>
      </w:r>
    </w:p>
    <w:p w14:paraId="533811CD">
      <w:pPr>
        <w:pStyle w:val="16"/>
        <w:numPr>
          <w:ilvl w:val="0"/>
          <w:numId w:val="1"/>
        </w:numPr>
        <w:spacing w:after="120" w:line="276" w:lineRule="auto"/>
      </w:pPr>
      <w:r>
        <w:rPr>
          <w:rFonts w:ascii="Calibri" w:hAnsi="Calibri" w:eastAsia="Calibri" w:cs="Calibri"/>
          <w:color w:val="1A1A1A"/>
          <w:sz w:val="24"/>
          <w:szCs w:val="24"/>
        </w:rPr>
        <w:t>2022-2023: 44 "plantes reivindicativos" semanales, documentados hasta el 4 de julio de 2023 en la obra Reivindicación del tren para el progreso de Cuenca.</w:t>
      </w:r>
    </w:p>
    <w:p w14:paraId="11E06EB1">
      <w:pPr>
        <w:pStyle w:val="16"/>
        <w:numPr>
          <w:ilvl w:val="0"/>
          <w:numId w:val="1"/>
        </w:numPr>
        <w:spacing w:after="120" w:line="276" w:lineRule="auto"/>
      </w:pPr>
      <w:r>
        <w:rPr>
          <w:rFonts w:ascii="Calibri" w:hAnsi="Calibri" w:eastAsia="Calibri" w:cs="Calibri"/>
          <w:color w:val="1A1A1A"/>
          <w:sz w:val="24"/>
          <w:szCs w:val="24"/>
        </w:rPr>
        <w:t>2023: Recurso ante el Tribunal Supremo y obtención de la suspensión cautelar del desmantelamiento.</w:t>
      </w:r>
    </w:p>
    <w:p w14:paraId="152A2E63">
      <w:pPr>
        <w:pStyle w:val="16"/>
        <w:numPr>
          <w:ilvl w:val="0"/>
          <w:numId w:val="1"/>
        </w:numPr>
        <w:spacing w:after="120" w:line="276" w:lineRule="auto"/>
      </w:pPr>
      <w:r>
        <w:rPr>
          <w:rFonts w:ascii="Calibri" w:hAnsi="Calibri" w:eastAsia="Calibri" w:cs="Calibri"/>
          <w:color w:val="1A1A1A"/>
          <w:sz w:val="24"/>
          <w:szCs w:val="24"/>
        </w:rPr>
        <w:t>9 de marzo 2024: Acto de presentación del libro en Cuenca, con intervención de cinco académicos y analistas.</w:t>
      </w:r>
    </w:p>
    <w:p w14:paraId="3DD47B5A">
      <w:pPr>
        <w:pStyle w:val="16"/>
        <w:numPr>
          <w:ilvl w:val="0"/>
          <w:numId w:val="1"/>
        </w:numPr>
        <w:spacing w:after="120" w:line="276" w:lineRule="auto"/>
      </w:pPr>
      <w:r>
        <w:rPr>
          <w:rFonts w:ascii="Calibri" w:hAnsi="Calibri" w:eastAsia="Calibri" w:cs="Calibri"/>
          <w:color w:val="1A1A1A"/>
          <w:sz w:val="24"/>
          <w:szCs w:val="24"/>
        </w:rPr>
        <w:t>Julio 2025: Constitución de nueva plataforma de mercancías en Cuenca.</w:t>
      </w:r>
    </w:p>
    <w:p w14:paraId="70083DCC">
      <w:pPr>
        <w:pStyle w:val="16"/>
        <w:numPr>
          <w:ilvl w:val="0"/>
          <w:numId w:val="1"/>
        </w:numPr>
        <w:spacing w:after="120" w:line="276" w:lineRule="auto"/>
      </w:pPr>
      <w:r>
        <w:rPr>
          <w:rFonts w:ascii="Calibri" w:hAnsi="Calibri" w:eastAsia="Calibri" w:cs="Calibri"/>
          <w:color w:val="1A1A1A"/>
          <w:sz w:val="24"/>
          <w:szCs w:val="24"/>
        </w:rPr>
        <w:t>Agosto 2025: Constitución de plataforma en Ocaña.</w:t>
      </w:r>
    </w:p>
    <w:p w14:paraId="50B609E9">
      <w:pPr>
        <w:pStyle w:val="16"/>
        <w:numPr>
          <w:ilvl w:val="0"/>
          <w:numId w:val="1"/>
        </w:numPr>
        <w:spacing w:after="120" w:line="276" w:lineRule="auto"/>
      </w:pPr>
      <w:r>
        <w:rPr>
          <w:rFonts w:ascii="Calibri" w:hAnsi="Calibri" w:eastAsia="Calibri" w:cs="Calibri"/>
          <w:color w:val="1A1A1A"/>
          <w:sz w:val="24"/>
          <w:szCs w:val="24"/>
        </w:rPr>
        <w:t>Diciembre 2024: Recabación de nuevos apoyos institucionales.</w:t>
      </w:r>
    </w:p>
    <w:p w14:paraId="1FC38698">
      <w:pPr>
        <w:pStyle w:val="16"/>
        <w:numPr>
          <w:ilvl w:val="0"/>
          <w:numId w:val="1"/>
        </w:numPr>
        <w:spacing w:after="120" w:line="276" w:lineRule="auto"/>
      </w:pPr>
      <w:r>
        <w:rPr>
          <w:rFonts w:ascii="Calibri" w:hAnsi="Calibri" w:eastAsia="Calibri" w:cs="Calibri"/>
          <w:color w:val="1A1A1A"/>
          <w:sz w:val="24"/>
          <w:szCs w:val="24"/>
        </w:rPr>
        <w:t>Febrero 2026: Alegaciones masivas al convenio ADIF-JCCM-Ayuntamiento de Cuenca.</w:t>
      </w:r>
    </w:p>
    <w:p w14:paraId="5C34B4C1">
      <w:pPr>
        <w:spacing w:after="160"/>
      </w:pPr>
    </w:p>
    <w:p w14:paraId="3C83E3E4">
      <w:pPr>
        <w:pStyle w:val="3"/>
        <w:spacing w:before="360" w:after="160"/>
      </w:pPr>
      <w:r>
        <w:rPr>
          <w:rFonts w:ascii="Calibri" w:hAnsi="Calibri" w:eastAsia="Calibri" w:cs="Calibri"/>
          <w:b/>
          <w:bCs/>
          <w:color w:val="1A4A7A"/>
          <w:sz w:val="28"/>
          <w:szCs w:val="28"/>
        </w:rPr>
        <w:t>3.3. Producción académica y editorial de la reivindicación</w:t>
      </w:r>
    </w:p>
    <w:p w14:paraId="3C45F23B">
      <w:pPr>
        <w:spacing w:after="200" w:line="276" w:lineRule="auto"/>
        <w:jc w:val="both"/>
      </w:pPr>
      <w:r>
        <w:rPr>
          <w:rFonts w:ascii="Calibri" w:hAnsi="Calibri" w:eastAsia="Calibri" w:cs="Calibri"/>
          <w:color w:val="1A1A1A"/>
          <w:sz w:val="24"/>
          <w:szCs w:val="24"/>
        </w:rPr>
        <w:t>La movilización ciudadana ha dado lugar a una producción documental y editorial destacada:</w:t>
      </w:r>
    </w:p>
    <w:p w14:paraId="7AFA803B">
      <w:pPr>
        <w:spacing w:after="160"/>
      </w:pPr>
    </w:p>
    <w:p w14:paraId="77D01343">
      <w:pPr>
        <w:pStyle w:val="16"/>
        <w:numPr>
          <w:ilvl w:val="0"/>
          <w:numId w:val="1"/>
        </w:numPr>
        <w:spacing w:after="120" w:line="276" w:lineRule="auto"/>
      </w:pPr>
      <w:r>
        <w:rPr>
          <w:rFonts w:ascii="Calibri" w:hAnsi="Calibri" w:eastAsia="Calibri" w:cs="Calibri"/>
          <w:color w:val="1A1A1A"/>
          <w:sz w:val="24"/>
          <w:szCs w:val="24"/>
        </w:rPr>
        <w:t>Buedo García, Juan Andrés (2023): Reivindicación del tren para el progreso de Cuenca. Universo de Letras. Con contribuciones de Fernando Casas, Constancio Aguirre, Francisco de los Cobos y Rodolfo Picazo.</w:t>
      </w:r>
    </w:p>
    <w:p w14:paraId="7F804365">
      <w:pPr>
        <w:pStyle w:val="16"/>
        <w:numPr>
          <w:ilvl w:val="0"/>
          <w:numId w:val="1"/>
        </w:numPr>
        <w:spacing w:after="120" w:line="276" w:lineRule="auto"/>
      </w:pPr>
      <w:r>
        <w:rPr>
          <w:rFonts w:ascii="Calibri" w:hAnsi="Calibri" w:eastAsia="Calibri" w:cs="Calibri"/>
          <w:color w:val="1A1A1A"/>
          <w:sz w:val="24"/>
          <w:szCs w:val="24"/>
        </w:rPr>
        <w:t>Buedo García, Juan Andrés (2025): El tren que Cuenca precisa. Crónica de su defensa. Editorial Metamorfosis.</w:t>
      </w:r>
    </w:p>
    <w:p w14:paraId="398B928D">
      <w:pPr>
        <w:pStyle w:val="16"/>
        <w:numPr>
          <w:ilvl w:val="0"/>
          <w:numId w:val="1"/>
        </w:numPr>
        <w:spacing w:after="120" w:line="276" w:lineRule="auto"/>
      </w:pPr>
      <w:r>
        <w:rPr>
          <w:rFonts w:ascii="Calibri" w:hAnsi="Calibri" w:eastAsia="Calibri" w:cs="Calibri"/>
          <w:color w:val="1A1A1A"/>
          <w:sz w:val="24"/>
          <w:szCs w:val="24"/>
        </w:rPr>
        <w:t>Buedo García, Juan Andrés: Informe sobre reapertura ferroviaria MCV. Análisis técnico-político.</w:t>
      </w:r>
    </w:p>
    <w:p w14:paraId="7B3D7DA3">
      <w:pPr>
        <w:pStyle w:val="16"/>
        <w:numPr>
          <w:ilvl w:val="0"/>
          <w:numId w:val="1"/>
        </w:numPr>
        <w:spacing w:after="120" w:line="276" w:lineRule="auto"/>
      </w:pPr>
      <w:r>
        <w:rPr>
          <w:rFonts w:ascii="Calibri" w:hAnsi="Calibri" w:eastAsia="Calibri" w:cs="Calibri"/>
          <w:color w:val="1A1A1A"/>
          <w:sz w:val="24"/>
          <w:szCs w:val="24"/>
        </w:rPr>
        <w:t>Numerosos artículos de análisis y opinión publicados en La Vanguardia de Cuenca (lavanguardiadecuenca.es).</w:t>
      </w:r>
    </w:p>
    <w:p w14:paraId="025250B4">
      <w:pPr>
        <w:pStyle w:val="16"/>
        <w:numPr>
          <w:ilvl w:val="0"/>
          <w:numId w:val="1"/>
        </w:numPr>
        <w:spacing w:after="120" w:line="276" w:lineRule="auto"/>
      </w:pPr>
      <w:r>
        <w:rPr>
          <w:rFonts w:ascii="Calibri" w:hAnsi="Calibri" w:eastAsia="Calibri" w:cs="Calibri"/>
          <w:color w:val="1A1A1A"/>
          <w:sz w:val="24"/>
          <w:szCs w:val="24"/>
        </w:rPr>
        <w:t>Encuesta ciudadana CITCO_MCV (diciembre 2021-enero 2022). Primera medición sociológica del impacto del cierre.</w:t>
      </w:r>
    </w:p>
    <w:p w14:paraId="0A2DB7C5">
      <w:r>
        <w:br w:type="page"/>
      </w:r>
    </w:p>
    <w:p w14:paraId="71BDBC1D">
      <w:pPr>
        <w:pStyle w:val="2"/>
        <w:pBdr>
          <w:bottom w:val="single" w:color="1A4A7A" w:sz="6" w:space="1"/>
        </w:pBdr>
        <w:spacing w:before="480" w:after="240"/>
      </w:pPr>
      <w:r>
        <w:rPr>
          <w:rFonts w:ascii="Calibri" w:hAnsi="Calibri" w:eastAsia="Calibri" w:cs="Calibri"/>
          <w:b/>
          <w:bCs/>
          <w:color w:val="1A4A7A"/>
          <w:sz w:val="36"/>
          <w:szCs w:val="36"/>
        </w:rPr>
        <w:t>IV. SELECCIÓN COMENTADA DE ARTÍCULOS DE LA VANGUARDIA DE CUENCA</w:t>
      </w:r>
    </w:p>
    <w:p w14:paraId="00D527F7">
      <w:pPr>
        <w:spacing w:after="200" w:line="276" w:lineRule="auto"/>
        <w:jc w:val="both"/>
      </w:pPr>
      <w:r>
        <w:rPr>
          <w:rFonts w:ascii="Calibri" w:hAnsi="Calibri" w:eastAsia="Calibri" w:cs="Calibri"/>
          <w:color w:val="1A1A1A"/>
          <w:sz w:val="24"/>
          <w:szCs w:val="24"/>
        </w:rPr>
        <w:t>La Vanguardia de Cuenca (lavanguardiadecuenca.es) ha sido el principal espacio de análisis, denuncia y propuesta en torno al cierre del tren convencional Madrid–Cuenca–Valencia. Juan Andrés Buedo García ha publicado en esta plataforma una serie sistemática de artículos que conforman el argumentario intelectual y político de la reivindicación. A continuación se reproducen y comentan las principales aportaciones:</w:t>
      </w:r>
    </w:p>
    <w:p w14:paraId="75233AE7">
      <w:pPr>
        <w:spacing w:after="160"/>
      </w:pPr>
    </w:p>
    <w:p w14:paraId="0B4F8BFC">
      <w:pPr>
        <w:pStyle w:val="4"/>
        <w:spacing w:before="240" w:after="120"/>
      </w:pPr>
      <w:r>
        <w:rPr>
          <w:rFonts w:ascii="Calibri" w:hAnsi="Calibri" w:eastAsia="Calibri" w:cs="Calibri"/>
          <w:b/>
          <w:bCs/>
          <w:color w:val="5A5A5A"/>
          <w:sz w:val="24"/>
          <w:szCs w:val="24"/>
        </w:rPr>
        <w:t>Artículo 1: "Reabrir el tren Madrid-Cuenca-Valencia: un imperativo ético y estratégico"</w:t>
      </w:r>
    </w:p>
    <w:p w14:paraId="5420CB63">
      <w:pPr>
        <w:spacing w:after="200" w:line="276" w:lineRule="auto"/>
        <w:jc w:val="both"/>
      </w:pPr>
      <w:r>
        <w:rPr>
          <w:rFonts w:ascii="Calibri" w:hAnsi="Calibri" w:eastAsia="Calibri" w:cs="Calibri"/>
          <w:b/>
          <w:bCs/>
          <w:color w:val="1A1A1A"/>
          <w:sz w:val="24"/>
          <w:szCs w:val="24"/>
        </w:rPr>
        <w:t xml:space="preserve">Fuente: </w:t>
      </w:r>
      <w:r>
        <w:rPr>
          <w:rFonts w:ascii="Calibri" w:hAnsi="Calibri" w:eastAsia="Calibri" w:cs="Calibri"/>
          <w:i/>
          <w:iCs/>
          <w:color w:val="1A1A1A"/>
          <w:sz w:val="24"/>
          <w:szCs w:val="24"/>
        </w:rPr>
        <w:t>La Vanguardia de Cuenca, 25 de febrero de 2026 (https://lavanguardiadecuenca.es/?p=7849)</w:t>
      </w:r>
    </w:p>
    <w:p w14:paraId="77C957FB">
      <w:pPr>
        <w:spacing w:after="160"/>
      </w:pPr>
    </w:p>
    <w:p w14:paraId="1867B79C">
      <w:pPr>
        <w:spacing w:after="200" w:line="276" w:lineRule="auto"/>
        <w:jc w:val="both"/>
      </w:pPr>
      <w:r>
        <w:rPr>
          <w:rFonts w:ascii="Calibri" w:hAnsi="Calibri" w:eastAsia="Calibri" w:cs="Calibri"/>
          <w:color w:val="1A1A1A"/>
          <w:sz w:val="24"/>
          <w:szCs w:val="24"/>
        </w:rPr>
        <w:t>Este artículo constituye la síntesis más completa del argumentario de reapertura. Buedo articula cinco categorías de beneficios derivados de la reapertura de la línea:</w:t>
      </w:r>
    </w:p>
    <w:p w14:paraId="3A11EBC5">
      <w:pPr>
        <w:pStyle w:val="16"/>
        <w:numPr>
          <w:ilvl w:val="0"/>
          <w:numId w:val="1"/>
        </w:numPr>
        <w:spacing w:after="120" w:line="276" w:lineRule="auto"/>
      </w:pPr>
      <w:r>
        <w:rPr>
          <w:rFonts w:ascii="Calibri" w:hAnsi="Calibri" w:eastAsia="Calibri" w:cs="Calibri"/>
          <w:color w:val="1A1A1A"/>
          <w:sz w:val="24"/>
          <w:szCs w:val="24"/>
        </w:rPr>
        <w:t>Bienes económicos: conectividad productiva, mercado laboral ampliado para rentas bajas y medias, transporte de mercancías agroalimentarias, multiplicador del PIB local (2,5 euros por cada euro invertido, según estudios europeos sobre líneas secundarias), generación de 500-1.000 empleos directos.</w:t>
      </w:r>
    </w:p>
    <w:p w14:paraId="2DAC8DEB">
      <w:pPr>
        <w:pStyle w:val="16"/>
        <w:numPr>
          <w:ilvl w:val="0"/>
          <w:numId w:val="1"/>
        </w:numPr>
        <w:spacing w:after="120" w:line="276" w:lineRule="auto"/>
      </w:pPr>
      <w:r>
        <w:rPr>
          <w:rFonts w:ascii="Calibri" w:hAnsi="Calibri" w:eastAsia="Calibri" w:cs="Calibri"/>
          <w:color w:val="1A1A1A"/>
          <w:sz w:val="24"/>
          <w:szCs w:val="24"/>
        </w:rPr>
        <w:t>Bienes sociales: acceso equitativo a sanidad, educación y servicios administrativos para colectivos vulnerables (jubilados, jóvenes precarios, familias monoparentales); billetes por debajo de 10 euros por trayecto; freno a la despoblación (Castilla-La Mancha pierde 10.000 habitantes al año).</w:t>
      </w:r>
    </w:p>
    <w:p w14:paraId="08711D6E">
      <w:pPr>
        <w:pStyle w:val="16"/>
        <w:numPr>
          <w:ilvl w:val="0"/>
          <w:numId w:val="1"/>
        </w:numPr>
        <w:spacing w:after="120" w:line="276" w:lineRule="auto"/>
      </w:pPr>
      <w:r>
        <w:rPr>
          <w:rFonts w:ascii="Calibri" w:hAnsi="Calibri" w:eastAsia="Calibri" w:cs="Calibri"/>
          <w:color w:val="1A1A1A"/>
          <w:sz w:val="24"/>
          <w:szCs w:val="24"/>
        </w:rPr>
        <w:t>Bienes culturales: impulso al turismo de proximidad hacia Cuenca (Ciudad Patrimonio de la Humanidad), Hoces del Cabriel, Serranía Baja, Belmonte y Alarcón.</w:t>
      </w:r>
    </w:p>
    <w:p w14:paraId="341127D4">
      <w:pPr>
        <w:pStyle w:val="16"/>
        <w:numPr>
          <w:ilvl w:val="0"/>
          <w:numId w:val="1"/>
        </w:numPr>
        <w:spacing w:after="120" w:line="276" w:lineRule="auto"/>
      </w:pPr>
      <w:r>
        <w:rPr>
          <w:rFonts w:ascii="Calibri" w:hAnsi="Calibri" w:eastAsia="Calibri" w:cs="Calibri"/>
          <w:color w:val="1A1A1A"/>
          <w:sz w:val="24"/>
          <w:szCs w:val="24"/>
        </w:rPr>
        <w:t>Bienes de calidad de vida: movilidad segura y resiliente; integración intermodal con el AVE en Cuenca-Fernando Zóbel.</w:t>
      </w:r>
    </w:p>
    <w:p w14:paraId="13278452">
      <w:pPr>
        <w:pStyle w:val="16"/>
        <w:numPr>
          <w:ilvl w:val="0"/>
          <w:numId w:val="1"/>
        </w:numPr>
        <w:spacing w:after="120" w:line="276" w:lineRule="auto"/>
      </w:pPr>
      <w:r>
        <w:rPr>
          <w:rFonts w:ascii="Calibri" w:hAnsi="Calibri" w:eastAsia="Calibri" w:cs="Calibri"/>
          <w:color w:val="1A1A1A"/>
          <w:sz w:val="24"/>
          <w:szCs w:val="24"/>
        </w:rPr>
        <w:t>Sostenibilidad ambiental: reducción del 90% en emisiones respecto al coche o camión; cumplimiento del PNIEC y los objetivos del Green Deal europeo.</w:t>
      </w:r>
    </w:p>
    <w:p w14:paraId="77414DB4">
      <w:pPr>
        <w:spacing w:after="160"/>
      </w:pPr>
    </w:p>
    <w:p w14:paraId="0C41AD6E">
      <w:pPr>
        <w:pBdr>
          <w:left w:val="single" w:color="F5A623" w:sz="12" w:space="6"/>
        </w:pBdr>
        <w:spacing w:before="200" w:after="200" w:line="276" w:lineRule="auto"/>
        <w:ind w:left="720" w:right="720"/>
        <w:jc w:val="both"/>
      </w:pPr>
      <w:r>
        <w:rPr>
          <w:rFonts w:ascii="Calibri" w:hAnsi="Calibri" w:eastAsia="Calibri" w:cs="Calibri"/>
          <w:i/>
          <w:iCs/>
          <w:color w:val="1A4A7A"/>
          <w:sz w:val="24"/>
          <w:szCs w:val="24"/>
        </w:rPr>
        <w:t>"El tren convencional no compite con el AVE, sino que lo complementa. Mientras el AVE conecta metrópolis a 300 km/h, el tren regional teje el territorio, une pueblos y sostiene derechos básicos."</w:t>
      </w:r>
    </w:p>
    <w:p w14:paraId="3319F68D">
      <w:pPr>
        <w:spacing w:after="160"/>
      </w:pPr>
    </w:p>
    <w:p w14:paraId="01BFB4F7">
      <w:pPr>
        <w:pStyle w:val="4"/>
        <w:spacing w:before="240" w:after="120"/>
      </w:pPr>
      <w:r>
        <w:rPr>
          <w:rFonts w:ascii="Calibri" w:hAnsi="Calibri" w:eastAsia="Calibri" w:cs="Calibri"/>
          <w:b/>
          <w:bCs/>
          <w:color w:val="5A5A5A"/>
          <w:sz w:val="24"/>
          <w:szCs w:val="24"/>
        </w:rPr>
        <w:t>Artículo 2: "Beneficios y planificación coherente de la reapertura del tren MCV"</w:t>
      </w:r>
    </w:p>
    <w:p w14:paraId="1D79E1AD">
      <w:pPr>
        <w:spacing w:after="200" w:line="276" w:lineRule="auto"/>
        <w:jc w:val="both"/>
      </w:pPr>
      <w:r>
        <w:rPr>
          <w:rFonts w:ascii="Calibri" w:hAnsi="Calibri" w:eastAsia="Calibri" w:cs="Calibri"/>
          <w:b/>
          <w:bCs/>
          <w:color w:val="1A1A1A"/>
          <w:sz w:val="24"/>
          <w:szCs w:val="24"/>
        </w:rPr>
        <w:t xml:space="preserve">Fuente: </w:t>
      </w:r>
      <w:r>
        <w:rPr>
          <w:rFonts w:ascii="Calibri" w:hAnsi="Calibri" w:eastAsia="Calibri" w:cs="Calibri"/>
          <w:i/>
          <w:iCs/>
          <w:color w:val="1A1A1A"/>
          <w:sz w:val="24"/>
          <w:szCs w:val="24"/>
        </w:rPr>
        <w:t>La Vanguardia de Cuenca, 9 de noviembre de 2025 (https://lavanguardiadecuenca.es/?p=7317)</w:t>
      </w:r>
    </w:p>
    <w:p w14:paraId="67EC9B2C">
      <w:pPr>
        <w:spacing w:after="160"/>
      </w:pPr>
    </w:p>
    <w:p w14:paraId="093A3936">
      <w:pPr>
        <w:spacing w:after="200" w:line="276" w:lineRule="auto"/>
        <w:jc w:val="both"/>
      </w:pPr>
      <w:r>
        <w:rPr>
          <w:rFonts w:ascii="Calibri" w:hAnsi="Calibri" w:eastAsia="Calibri" w:cs="Calibri"/>
          <w:color w:val="1A1A1A"/>
          <w:sz w:val="24"/>
          <w:szCs w:val="24"/>
        </w:rPr>
        <w:t>En este artículo Buedo aborda la paradoja del sistema ferroviario español: inversión récord (4.491 millones de euros en 2024, un 32% más que en 2023, según la CNMC y el Ministerio de Transportes) concentrada casi exclusivamente en alta velocidad (47% del presupuesto ministerial), mientras el tren convencional se hunde (-12% en el transporte de mercancías por tren). Recoge la estimación de la Alianza Ibérica por el Ferrocarril: 280 millones de euros de inversión necesaria para la reapertura, distribuida en dos anualidades.</w:t>
      </w:r>
    </w:p>
    <w:p w14:paraId="3AFCA668">
      <w:pPr>
        <w:spacing w:after="160"/>
      </w:pPr>
    </w:p>
    <w:p w14:paraId="3FD042FA">
      <w:pPr>
        <w:pStyle w:val="4"/>
        <w:spacing w:before="240" w:after="120"/>
      </w:pPr>
      <w:r>
        <w:rPr>
          <w:rFonts w:ascii="Calibri" w:hAnsi="Calibri" w:eastAsia="Calibri" w:cs="Calibri"/>
          <w:b/>
          <w:bCs/>
          <w:color w:val="5A5A5A"/>
          <w:sz w:val="24"/>
          <w:szCs w:val="24"/>
        </w:rPr>
        <w:t>Artículo 3: "Impacto de las pensiones en la vida de Cuenca"</w:t>
      </w:r>
    </w:p>
    <w:p w14:paraId="5958046A">
      <w:pPr>
        <w:spacing w:after="200" w:line="276" w:lineRule="auto"/>
        <w:jc w:val="both"/>
      </w:pPr>
      <w:r>
        <w:rPr>
          <w:rFonts w:ascii="Calibri" w:hAnsi="Calibri" w:eastAsia="Calibri" w:cs="Calibri"/>
          <w:b/>
          <w:bCs/>
          <w:color w:val="1A1A1A"/>
          <w:sz w:val="24"/>
          <w:szCs w:val="24"/>
        </w:rPr>
        <w:t xml:space="preserve">Fuente: </w:t>
      </w:r>
      <w:r>
        <w:rPr>
          <w:rFonts w:ascii="Calibri" w:hAnsi="Calibri" w:eastAsia="Calibri" w:cs="Calibri"/>
          <w:i/>
          <w:iCs/>
          <w:color w:val="1A1A1A"/>
          <w:sz w:val="24"/>
          <w:szCs w:val="24"/>
        </w:rPr>
        <w:t>La Vanguardia de Cuenca, 30 de enero de 2026 (https://lavanguardiadecuenca.es/?p=7724)</w:t>
      </w:r>
    </w:p>
    <w:p w14:paraId="799D31E2">
      <w:pPr>
        <w:spacing w:after="160"/>
      </w:pPr>
    </w:p>
    <w:p w14:paraId="093A7713">
      <w:pPr>
        <w:spacing w:after="200" w:line="276" w:lineRule="auto"/>
        <w:jc w:val="both"/>
      </w:pPr>
      <w:r>
        <w:rPr>
          <w:rFonts w:ascii="Calibri" w:hAnsi="Calibri" w:eastAsia="Calibri" w:cs="Calibri"/>
          <w:color w:val="1A1A1A"/>
          <w:sz w:val="24"/>
          <w:szCs w:val="24"/>
        </w:rPr>
        <w:t>En este artículo, Buedo subraya el papel del tren convencional como herramienta económica básica para las rentas bajas y medias de Cuenca: "El tren convencional permite movilidad asequible, regular y socialmente inclusiva. Facilita que la gente se mueva sin vaciar el bolsillo y, sobre todo, que siga viviendo y consumiendo en su territorio".</w:t>
      </w:r>
    </w:p>
    <w:p w14:paraId="26C8BD48">
      <w:pPr>
        <w:spacing w:after="160"/>
      </w:pPr>
    </w:p>
    <w:p w14:paraId="7CE88903">
      <w:pPr>
        <w:pStyle w:val="4"/>
        <w:spacing w:before="240" w:after="120"/>
      </w:pPr>
      <w:r>
        <w:rPr>
          <w:rFonts w:ascii="Calibri" w:hAnsi="Calibri" w:eastAsia="Calibri" w:cs="Calibri"/>
          <w:b/>
          <w:bCs/>
          <w:color w:val="5A5A5A"/>
          <w:sz w:val="24"/>
          <w:szCs w:val="24"/>
        </w:rPr>
        <w:t>Artículo 4: "El colapso del tren convencional por canibalización"</w:t>
      </w:r>
    </w:p>
    <w:p w14:paraId="71890B38">
      <w:pPr>
        <w:spacing w:after="200" w:line="276" w:lineRule="auto"/>
        <w:jc w:val="both"/>
      </w:pPr>
      <w:r>
        <w:rPr>
          <w:rFonts w:ascii="Calibri" w:hAnsi="Calibri" w:eastAsia="Calibri" w:cs="Calibri"/>
          <w:b/>
          <w:bCs/>
          <w:color w:val="1A1A1A"/>
          <w:sz w:val="24"/>
          <w:szCs w:val="24"/>
        </w:rPr>
        <w:t xml:space="preserve">Fuente: </w:t>
      </w:r>
      <w:r>
        <w:rPr>
          <w:rFonts w:ascii="Calibri" w:hAnsi="Calibri" w:eastAsia="Calibri" w:cs="Calibri"/>
          <w:i/>
          <w:iCs/>
          <w:color w:val="1A1A1A"/>
          <w:sz w:val="24"/>
          <w:szCs w:val="24"/>
        </w:rPr>
        <w:t>La Vanguardia de Cuenca, mayo 2026</w:t>
      </w:r>
    </w:p>
    <w:p w14:paraId="53A69F8C">
      <w:pPr>
        <w:spacing w:after="160"/>
      </w:pPr>
    </w:p>
    <w:p w14:paraId="6DAE08B1">
      <w:pPr>
        <w:spacing w:after="200" w:line="276" w:lineRule="auto"/>
        <w:jc w:val="both"/>
      </w:pPr>
      <w:r>
        <w:rPr>
          <w:rFonts w:ascii="Calibri" w:hAnsi="Calibri" w:eastAsia="Calibri" w:cs="Calibri"/>
          <w:color w:val="1A1A1A"/>
          <w:sz w:val="24"/>
          <w:szCs w:val="24"/>
        </w:rPr>
        <w:t>Análisis del proceso de "canibalización" del tren convencional por la alta velocidad: 57.200 millones de euros invertidos en el AVE desde su nacimiento (más del 40% del total de inversión en infraestructuras de transporte), frente a apenas 3.600 millones para Cercanías —que transporta el 90% de los viajeros ferroviarios—. El resultado: la cuota del ferrocarril ha caído al 3% de los kilómetros recorridos por habitante.</w:t>
      </w:r>
    </w:p>
    <w:p w14:paraId="433975D5">
      <w:pPr>
        <w:spacing w:after="160"/>
      </w:pPr>
    </w:p>
    <w:p w14:paraId="463F3153">
      <w:pPr>
        <w:pStyle w:val="4"/>
        <w:spacing w:before="240" w:after="120"/>
      </w:pPr>
      <w:r>
        <w:rPr>
          <w:rFonts w:ascii="Calibri" w:hAnsi="Calibri" w:eastAsia="Calibri" w:cs="Calibri"/>
          <w:b/>
          <w:bCs/>
          <w:color w:val="5A5A5A"/>
          <w:sz w:val="24"/>
          <w:szCs w:val="24"/>
        </w:rPr>
        <w:t>Artículo 5: "La clausura del ferrocarril Aranjuez-Cuenca-Valencia y la desconcertante sentencia del Tribunal Supremo"</w:t>
      </w:r>
    </w:p>
    <w:p w14:paraId="23AAD0CB">
      <w:pPr>
        <w:spacing w:after="200" w:line="276" w:lineRule="auto"/>
        <w:jc w:val="both"/>
      </w:pPr>
      <w:r>
        <w:rPr>
          <w:rFonts w:ascii="Calibri" w:hAnsi="Calibri" w:eastAsia="Calibri" w:cs="Calibri"/>
          <w:b/>
          <w:bCs/>
          <w:color w:val="1A1A1A"/>
          <w:sz w:val="24"/>
          <w:szCs w:val="24"/>
        </w:rPr>
        <w:t xml:space="preserve">Fuente: </w:t>
      </w:r>
      <w:r>
        <w:rPr>
          <w:rFonts w:ascii="Calibri" w:hAnsi="Calibri" w:eastAsia="Calibri" w:cs="Calibri"/>
          <w:i/>
          <w:iCs/>
          <w:color w:val="1A1A1A"/>
          <w:sz w:val="24"/>
          <w:szCs w:val="24"/>
        </w:rPr>
        <w:t>Enciende Cuenca, 19 de mayo de 2026 (https://www.enciendecuenca.com/2026/05/19/)</w:t>
      </w:r>
    </w:p>
    <w:p w14:paraId="7AEB3FAA">
      <w:pPr>
        <w:spacing w:after="160"/>
      </w:pPr>
    </w:p>
    <w:p w14:paraId="4F03D430">
      <w:pPr>
        <w:spacing w:after="200" w:line="276" w:lineRule="auto"/>
        <w:jc w:val="both"/>
      </w:pPr>
      <w:r>
        <w:rPr>
          <w:rFonts w:ascii="Calibri" w:hAnsi="Calibri" w:eastAsia="Calibri" w:cs="Calibri"/>
          <w:color w:val="1A1A1A"/>
          <w:sz w:val="24"/>
          <w:szCs w:val="24"/>
        </w:rPr>
        <w:t>Análisis crítico de la sentencia del Tribunal Supremo de diciembre de 2024, que el autor califica de "desconcertante" porque el propio Tribunal reconoce que el ferrocarril debe garantizar "niveles adecuados de acceso y conectividad, regularidad, seguridad y continuidad" y que el artículo 174 del Tratado de Funcionamiento de la UE obliga a reducir las disparidades territoriales, pero sin embargo confirma el cierre.</w:t>
      </w:r>
    </w:p>
    <w:p w14:paraId="345F93FD">
      <w:pPr>
        <w:spacing w:after="160"/>
      </w:pPr>
    </w:p>
    <w:p w14:paraId="04BD4061">
      <w:r>
        <w:br w:type="page"/>
      </w:r>
    </w:p>
    <w:p w14:paraId="02E2F2FC">
      <w:pPr>
        <w:pStyle w:val="2"/>
        <w:pBdr>
          <w:bottom w:val="single" w:color="1A4A7A" w:sz="6" w:space="1"/>
        </w:pBdr>
        <w:spacing w:before="480" w:after="240"/>
      </w:pPr>
      <w:r>
        <w:rPr>
          <w:rFonts w:ascii="Calibri" w:hAnsi="Calibri" w:eastAsia="Calibri" w:cs="Calibri"/>
          <w:b/>
          <w:bCs/>
          <w:color w:val="1A4A7A"/>
          <w:sz w:val="36"/>
          <w:szCs w:val="36"/>
        </w:rPr>
        <w:t>V. MARCO NORMATIVO EUROPEO Y ESPAÑOL</w:t>
      </w:r>
    </w:p>
    <w:p w14:paraId="4A22E4E6">
      <w:pPr>
        <w:pStyle w:val="3"/>
        <w:spacing w:before="360" w:after="160"/>
      </w:pPr>
      <w:r>
        <w:rPr>
          <w:rFonts w:ascii="Calibri" w:hAnsi="Calibri" w:eastAsia="Calibri" w:cs="Calibri"/>
          <w:b/>
          <w:bCs/>
          <w:color w:val="1A4A7A"/>
          <w:sz w:val="28"/>
          <w:szCs w:val="28"/>
        </w:rPr>
        <w:t>5.1. Normativa de la Unión Europea</w:t>
      </w:r>
    </w:p>
    <w:p w14:paraId="34CDD78F">
      <w:pPr>
        <w:pStyle w:val="4"/>
        <w:spacing w:before="240" w:after="120"/>
      </w:pPr>
      <w:r>
        <w:rPr>
          <w:rFonts w:ascii="Calibri" w:hAnsi="Calibri" w:eastAsia="Calibri" w:cs="Calibri"/>
          <w:b/>
          <w:bCs/>
          <w:color w:val="5A5A5A"/>
          <w:sz w:val="24"/>
          <w:szCs w:val="24"/>
        </w:rPr>
        <w:t>5.1.1. El Pacto Verde Europeo (European Green Deal, 2019)</w:t>
      </w:r>
    </w:p>
    <w:p w14:paraId="5C28AC86">
      <w:pPr>
        <w:spacing w:after="200" w:line="276" w:lineRule="auto"/>
        <w:jc w:val="both"/>
      </w:pPr>
      <w:r>
        <w:rPr>
          <w:rFonts w:ascii="Calibri" w:hAnsi="Calibri" w:eastAsia="Calibri" w:cs="Calibri"/>
          <w:color w:val="1A1A1A"/>
          <w:sz w:val="24"/>
          <w:szCs w:val="24"/>
        </w:rPr>
        <w:t>El Pacto Verde Europeo, presentado por la Comisión Europea en diciembre de 2019, establece como objetivo la neutralidad climática de la UE en 2050. En materia de transporte, el Green Deal prevé:</w:t>
      </w:r>
    </w:p>
    <w:p w14:paraId="7EA5EE86">
      <w:pPr>
        <w:pStyle w:val="16"/>
        <w:numPr>
          <w:ilvl w:val="0"/>
          <w:numId w:val="1"/>
        </w:numPr>
        <w:spacing w:after="120" w:line="276" w:lineRule="auto"/>
      </w:pPr>
      <w:r>
        <w:rPr>
          <w:rFonts w:ascii="Calibri" w:hAnsi="Calibri" w:eastAsia="Calibri" w:cs="Calibri"/>
          <w:color w:val="1A1A1A"/>
          <w:sz w:val="24"/>
          <w:szCs w:val="24"/>
        </w:rPr>
        <w:t>Duplicar el tráfico ferroviario de alta velocidad antes de 2030.</w:t>
      </w:r>
    </w:p>
    <w:p w14:paraId="6F0D972C">
      <w:pPr>
        <w:pStyle w:val="16"/>
        <w:numPr>
          <w:ilvl w:val="0"/>
          <w:numId w:val="1"/>
        </w:numPr>
        <w:spacing w:after="120" w:line="276" w:lineRule="auto"/>
      </w:pPr>
      <w:r>
        <w:rPr>
          <w:rFonts w:ascii="Calibri" w:hAnsi="Calibri" w:eastAsia="Calibri" w:cs="Calibri"/>
          <w:color w:val="1A1A1A"/>
          <w:sz w:val="24"/>
          <w:szCs w:val="24"/>
        </w:rPr>
        <w:t>Duplicar el transporte ferroviario de mercancías antes de 2050.</w:t>
      </w:r>
    </w:p>
    <w:p w14:paraId="21D0F693">
      <w:pPr>
        <w:pStyle w:val="16"/>
        <w:numPr>
          <w:ilvl w:val="0"/>
          <w:numId w:val="1"/>
        </w:numPr>
        <w:spacing w:after="120" w:line="276" w:lineRule="auto"/>
      </w:pPr>
      <w:r>
        <w:rPr>
          <w:rFonts w:ascii="Calibri" w:hAnsi="Calibri" w:eastAsia="Calibri" w:cs="Calibri"/>
          <w:color w:val="1A1A1A"/>
          <w:sz w:val="24"/>
          <w:szCs w:val="24"/>
        </w:rPr>
        <w:t>Reducir un 90% las emisiones del transporte para 2050.</w:t>
      </w:r>
    </w:p>
    <w:p w14:paraId="4CA8145C">
      <w:pPr>
        <w:pStyle w:val="16"/>
        <w:numPr>
          <w:ilvl w:val="0"/>
          <w:numId w:val="1"/>
        </w:numPr>
        <w:spacing w:after="120" w:line="276" w:lineRule="auto"/>
      </w:pPr>
      <w:r>
        <w:rPr>
          <w:rFonts w:ascii="Calibri" w:hAnsi="Calibri" w:eastAsia="Calibri" w:cs="Calibri"/>
          <w:color w:val="1A1A1A"/>
          <w:sz w:val="24"/>
          <w:szCs w:val="24"/>
        </w:rPr>
        <w:t>Facilitar la transferencia modal del transporte por carretera al ferrocarril.</w:t>
      </w:r>
    </w:p>
    <w:p w14:paraId="1E95D924">
      <w:pPr>
        <w:spacing w:after="160"/>
      </w:pPr>
    </w:p>
    <w:p w14:paraId="1C3B3D20">
      <w:pPr>
        <w:spacing w:after="200" w:line="276" w:lineRule="auto"/>
        <w:jc w:val="both"/>
      </w:pPr>
      <w:r>
        <w:rPr>
          <w:rFonts w:ascii="Calibri" w:hAnsi="Calibri" w:eastAsia="Calibri" w:cs="Calibri"/>
          <w:color w:val="1A1A1A"/>
          <w:sz w:val="24"/>
          <w:szCs w:val="24"/>
        </w:rPr>
        <w:t>El cierre del corredor MCV es abiertamente contradictorio con estos objetivos: suprime una línea ferroviaria activa y la sustituye por autobuses de carretera, incrementando las emisiones de CO₂ en los desplazamientos de la zona.</w:t>
      </w:r>
    </w:p>
    <w:p w14:paraId="240937CF">
      <w:pPr>
        <w:spacing w:after="160"/>
      </w:pPr>
    </w:p>
    <w:p w14:paraId="04DE78BD">
      <w:pPr>
        <w:pStyle w:val="4"/>
        <w:spacing w:before="240" w:after="120"/>
      </w:pPr>
      <w:r>
        <w:rPr>
          <w:rFonts w:ascii="Calibri" w:hAnsi="Calibri" w:eastAsia="Calibri" w:cs="Calibri"/>
          <w:b/>
          <w:bCs/>
          <w:color w:val="5A5A5A"/>
          <w:sz w:val="24"/>
          <w:szCs w:val="24"/>
        </w:rPr>
        <w:t>5.1.2. Red Transeuropea de Transporte (TEN-T). Reglamento (UE) 2021/1153 y Reglamento (UE) 2024/1679</w:t>
      </w:r>
    </w:p>
    <w:p w14:paraId="4A616CE8">
      <w:pPr>
        <w:spacing w:after="200" w:line="276" w:lineRule="auto"/>
        <w:jc w:val="both"/>
      </w:pPr>
      <w:r>
        <w:rPr>
          <w:rFonts w:ascii="Calibri" w:hAnsi="Calibri" w:eastAsia="Calibri" w:cs="Calibri"/>
          <w:color w:val="1A1A1A"/>
          <w:sz w:val="24"/>
          <w:szCs w:val="24"/>
        </w:rPr>
        <w:t>La Red Transeuropea de Transporte define tres horizontes para el desarrollo de la infraestructura ferroviaria europea:</w:t>
      </w:r>
    </w:p>
    <w:p w14:paraId="3D02FA5B">
      <w:pPr>
        <w:pStyle w:val="16"/>
        <w:numPr>
          <w:ilvl w:val="0"/>
          <w:numId w:val="1"/>
        </w:numPr>
        <w:spacing w:after="120" w:line="276" w:lineRule="auto"/>
      </w:pPr>
      <w:r>
        <w:rPr>
          <w:rFonts w:ascii="Calibri" w:hAnsi="Calibri" w:eastAsia="Calibri" w:cs="Calibri"/>
          <w:color w:val="1A1A1A"/>
          <w:sz w:val="24"/>
          <w:szCs w:val="24"/>
        </w:rPr>
        <w:t>Red básica: a completar antes del 31 de diciembre de 2030.</w:t>
      </w:r>
    </w:p>
    <w:p w14:paraId="4970BA2F">
      <w:pPr>
        <w:pStyle w:val="16"/>
        <w:numPr>
          <w:ilvl w:val="0"/>
          <w:numId w:val="1"/>
        </w:numPr>
        <w:spacing w:after="120" w:line="276" w:lineRule="auto"/>
      </w:pPr>
      <w:r>
        <w:rPr>
          <w:rFonts w:ascii="Calibri" w:hAnsi="Calibri" w:eastAsia="Calibri" w:cs="Calibri"/>
          <w:color w:val="1A1A1A"/>
          <w:sz w:val="24"/>
          <w:szCs w:val="24"/>
        </w:rPr>
        <w:t>Red básica ampliada: a completar antes del 31 de diciembre de 2040.</w:t>
      </w:r>
    </w:p>
    <w:p w14:paraId="7BCBBAB1">
      <w:pPr>
        <w:pStyle w:val="16"/>
        <w:numPr>
          <w:ilvl w:val="0"/>
          <w:numId w:val="1"/>
        </w:numPr>
        <w:spacing w:after="120" w:line="276" w:lineRule="auto"/>
      </w:pPr>
      <w:r>
        <w:rPr>
          <w:rFonts w:ascii="Calibri" w:hAnsi="Calibri" w:eastAsia="Calibri" w:cs="Calibri"/>
          <w:color w:val="1A1A1A"/>
          <w:sz w:val="24"/>
          <w:szCs w:val="24"/>
        </w:rPr>
        <w:t>Red global: a completar antes del 31 de diciembre de 2050, incluyendo la práctica totalidad de puertos, aeropuertos, vías férreas y carreteras principales.</w:t>
      </w:r>
    </w:p>
    <w:p w14:paraId="16C0EE4C">
      <w:pPr>
        <w:spacing w:after="160"/>
      </w:pPr>
    </w:p>
    <w:p w14:paraId="042DCCE9">
      <w:pPr>
        <w:spacing w:after="200" w:line="276" w:lineRule="auto"/>
        <w:jc w:val="both"/>
      </w:pPr>
      <w:r>
        <w:rPr>
          <w:rFonts w:ascii="Calibri" w:hAnsi="Calibri" w:eastAsia="Calibri" w:cs="Calibri"/>
          <w:color w:val="1A1A1A"/>
          <w:sz w:val="24"/>
          <w:szCs w:val="24"/>
        </w:rPr>
        <w:t>El Reglamento TEN-T 2024/1679, tramitado como acción clave del Pacto Verde, refuerza la cohesión territorial como objetivo central: "La Red Transeuropea de Transporte aspira a reforzar la cohesión económica, social y territorial, garantizando la accesibilidad y la conectividad de todas las regiones de la Unión, incluyendo las regiones rurales, insulares, periféricas y montañosas y las zonas poco pobladas". El corredor MCV encaja perfectamente en esta descripción y debería ser objeto de inclusión en la red global TEN-T.</w:t>
      </w:r>
    </w:p>
    <w:p w14:paraId="19C57F4F">
      <w:pPr>
        <w:spacing w:after="160"/>
      </w:pPr>
    </w:p>
    <w:p w14:paraId="7BB23E17">
      <w:pPr>
        <w:pStyle w:val="4"/>
        <w:spacing w:before="240" w:after="120"/>
      </w:pPr>
      <w:r>
        <w:rPr>
          <w:rFonts w:ascii="Calibri" w:hAnsi="Calibri" w:eastAsia="Calibri" w:cs="Calibri"/>
          <w:b/>
          <w:bCs/>
          <w:color w:val="5A5A5A"/>
          <w:sz w:val="24"/>
          <w:szCs w:val="24"/>
        </w:rPr>
        <w:t>5.1.3. Estrategia de Movilidad Sostenible e Inteligente (2020)</w:t>
      </w:r>
    </w:p>
    <w:p w14:paraId="28FF067B">
      <w:pPr>
        <w:spacing w:after="200" w:line="276" w:lineRule="auto"/>
        <w:jc w:val="both"/>
      </w:pPr>
      <w:r>
        <w:rPr>
          <w:rFonts w:ascii="Calibri" w:hAnsi="Calibri" w:eastAsia="Calibri" w:cs="Calibri"/>
          <w:color w:val="1A1A1A"/>
          <w:sz w:val="24"/>
          <w:szCs w:val="24"/>
        </w:rPr>
        <w:t>La Estrategia de Movilidad Sostenible e Inteligente de la UE establece como meta aumentar un 50% el número de pasajeros que usan el ferrocarril para recorridos de media distancia antes de 2050. Contempla específicamente el desarrollo de los trenes nocturnos y de los servicios regionales como complemento a la alta velocidad.</w:t>
      </w:r>
    </w:p>
    <w:p w14:paraId="625CA937">
      <w:pPr>
        <w:spacing w:after="160"/>
      </w:pPr>
    </w:p>
    <w:p w14:paraId="2550D76E">
      <w:pPr>
        <w:pStyle w:val="4"/>
        <w:spacing w:before="240" w:after="120"/>
      </w:pPr>
      <w:r>
        <w:rPr>
          <w:rFonts w:ascii="Calibri" w:hAnsi="Calibri" w:eastAsia="Calibri" w:cs="Calibri"/>
          <w:b/>
          <w:bCs/>
          <w:color w:val="5A5A5A"/>
          <w:sz w:val="24"/>
          <w:szCs w:val="24"/>
        </w:rPr>
        <w:t>5.1.4. Artículo 174 del Tratado de Funcionamiento de la UE (TFUE)</w:t>
      </w:r>
    </w:p>
    <w:p w14:paraId="34F2D6FD">
      <w:pPr>
        <w:spacing w:after="200" w:line="276" w:lineRule="auto"/>
        <w:jc w:val="both"/>
      </w:pPr>
      <w:r>
        <w:rPr>
          <w:rFonts w:ascii="Calibri" w:hAnsi="Calibri" w:eastAsia="Calibri" w:cs="Calibri"/>
          <w:color w:val="1A1A1A"/>
          <w:sz w:val="24"/>
          <w:szCs w:val="24"/>
        </w:rPr>
        <w:t>Este artículo establece la obligación de la UE y de los Estados miembros de "reducir las diferencias entre los niveles de desarrollo de las diversas regiones y el retraso de las regiones menos favorecidas", con especial atención a las zonas rurales y a las regiones con problemas estructurales graves. La clausura del corredor MCV, que afecta a comarcas de baja densidad con graves problemas de despoblación, constituye un incumplimiento material del mandato del artículo 174 TFUE.</w:t>
      </w:r>
    </w:p>
    <w:p w14:paraId="4C90423D">
      <w:pPr>
        <w:spacing w:after="160"/>
      </w:pPr>
    </w:p>
    <w:p w14:paraId="3873F905">
      <w:pPr>
        <w:pStyle w:val="4"/>
        <w:spacing w:before="240" w:after="120"/>
      </w:pPr>
      <w:r>
        <w:rPr>
          <w:rFonts w:ascii="Calibri" w:hAnsi="Calibri" w:eastAsia="Calibri" w:cs="Calibri"/>
          <w:b/>
          <w:bCs/>
          <w:color w:val="5A5A5A"/>
          <w:sz w:val="24"/>
          <w:szCs w:val="24"/>
        </w:rPr>
        <w:t>5.1.5. Fondo de Cohesión y Fondos FEDER</w:t>
      </w:r>
    </w:p>
    <w:p w14:paraId="1E1DB104">
      <w:pPr>
        <w:spacing w:after="200" w:line="276" w:lineRule="auto"/>
        <w:jc w:val="both"/>
      </w:pPr>
      <w:r>
        <w:rPr>
          <w:rFonts w:ascii="Calibri" w:hAnsi="Calibri" w:eastAsia="Calibri" w:cs="Calibri"/>
          <w:color w:val="1A1A1A"/>
          <w:sz w:val="24"/>
          <w:szCs w:val="24"/>
        </w:rPr>
        <w:t>El Fondo de Cohesión y el FEDER financian inversiones en infraestructuras de transporte en regiones menos desarrolladas. Castilla-La Mancha es una región elegible para estos fondos. La reapertura del corredor MCV puede ser financiada parcialmente a través de estos instrumentos, en particular mediante el Mecanismo de Recuperación y Resiliencia (Next Generation EU). Los fondos Next Generation contemplan expresamente inversiones en movilidad sostenible y cohesión territorial.</w:t>
      </w:r>
    </w:p>
    <w:p w14:paraId="6D8C62F5">
      <w:pPr>
        <w:spacing w:after="160"/>
      </w:pPr>
    </w:p>
    <w:p w14:paraId="0677C38D">
      <w:pPr>
        <w:pStyle w:val="3"/>
        <w:spacing w:before="360" w:after="160"/>
      </w:pPr>
      <w:r>
        <w:rPr>
          <w:rFonts w:ascii="Calibri" w:hAnsi="Calibri" w:eastAsia="Calibri" w:cs="Calibri"/>
          <w:b/>
          <w:bCs/>
          <w:color w:val="1A4A7A"/>
          <w:sz w:val="28"/>
          <w:szCs w:val="28"/>
        </w:rPr>
        <w:t>5.2. Normativa española</w:t>
      </w:r>
    </w:p>
    <w:p w14:paraId="49DA5CFF">
      <w:pPr>
        <w:pStyle w:val="4"/>
        <w:spacing w:before="240" w:after="120"/>
      </w:pPr>
      <w:r>
        <w:rPr>
          <w:rFonts w:ascii="Calibri" w:hAnsi="Calibri" w:eastAsia="Calibri" w:cs="Calibri"/>
          <w:b/>
          <w:bCs/>
          <w:color w:val="5A5A5A"/>
          <w:sz w:val="24"/>
          <w:szCs w:val="24"/>
        </w:rPr>
        <w:t>5.2.1. Ley 38/2015, de 29 de septiembre, del Sector Ferroviario</w:t>
      </w:r>
    </w:p>
    <w:p w14:paraId="4AD1A772">
      <w:pPr>
        <w:spacing w:after="200" w:line="276" w:lineRule="auto"/>
        <w:jc w:val="both"/>
      </w:pPr>
      <w:r>
        <w:rPr>
          <w:rFonts w:ascii="Calibri" w:hAnsi="Calibri" w:eastAsia="Calibri" w:cs="Calibri"/>
          <w:color w:val="1A1A1A"/>
          <w:sz w:val="24"/>
          <w:szCs w:val="24"/>
        </w:rPr>
        <w:t>Esta ley regula las condiciones para la clausura de líneas ferroviarias integradas en la Red Ferroviaria de Interés General (RFIG). El artículo 11 es el precepto invocado por el Acuerdo del Consejo de Ministros de 21 de febrero de 2023 para acordar la clausura del tramo Tarancón–Utiel. La ley establece que las líneas que sean declaradas OSP (Obligación de Servicio Público) no pueden cerrarse sin satisfacer los requisitos de prestación alternativa del servicio.</w:t>
      </w:r>
    </w:p>
    <w:p w14:paraId="6C92369A">
      <w:pPr>
        <w:spacing w:after="160"/>
      </w:pPr>
    </w:p>
    <w:p w14:paraId="1F8B32C6">
      <w:pPr>
        <w:pStyle w:val="4"/>
        <w:spacing w:before="240" w:after="120"/>
      </w:pPr>
      <w:r>
        <w:rPr>
          <w:rFonts w:ascii="Calibri" w:hAnsi="Calibri" w:eastAsia="Calibri" w:cs="Calibri"/>
          <w:b/>
          <w:bCs/>
          <w:color w:val="5A5A5A"/>
          <w:sz w:val="24"/>
          <w:szCs w:val="24"/>
        </w:rPr>
        <w:t>5.2.2. Estrategia de Movilidad Segura, Sostenible y Conectada 2030 (Consejo de Ministros, 10 de diciembre de 2021)</w:t>
      </w:r>
    </w:p>
    <w:p w14:paraId="5B3EBA81">
      <w:pPr>
        <w:spacing w:after="200" w:line="276" w:lineRule="auto"/>
        <w:jc w:val="both"/>
      </w:pPr>
      <w:r>
        <w:rPr>
          <w:rFonts w:ascii="Calibri" w:hAnsi="Calibri" w:eastAsia="Calibri" w:cs="Calibri"/>
          <w:color w:val="1A1A1A"/>
          <w:sz w:val="24"/>
          <w:szCs w:val="24"/>
        </w:rPr>
        <w:t>Este documento de política pública, elaborado como hito del Plan de Recuperación para acceder a los fondos Next Generation EU, contiene la doctrina oficial que sustenta el cierre: "el desarrollo de infraestructuras de transporte no garantiza que las áreas rurales dejen de perder población" y "la conectividad no debe identificarse con modos de transporte concretos". Los movimientos reivindicativos han denunciado la contradicción de este texto con la Estrategia Nacional frente al Reto Demográfico y con la Agenda 2030.</w:t>
      </w:r>
    </w:p>
    <w:p w14:paraId="3961D38A">
      <w:pPr>
        <w:spacing w:after="160"/>
      </w:pPr>
    </w:p>
    <w:p w14:paraId="3F037861">
      <w:pPr>
        <w:pStyle w:val="4"/>
        <w:spacing w:before="240" w:after="120"/>
      </w:pPr>
      <w:r>
        <w:rPr>
          <w:rFonts w:ascii="Calibri" w:hAnsi="Calibri" w:eastAsia="Calibri" w:cs="Calibri"/>
          <w:b/>
          <w:bCs/>
          <w:color w:val="5A5A5A"/>
          <w:sz w:val="24"/>
          <w:szCs w:val="24"/>
        </w:rPr>
        <w:t>5.2.3. Acuerdo del Consejo de Ministros de 21 de febrero de 2023 (BOE-A-2023-5569)</w:t>
      </w:r>
    </w:p>
    <w:p w14:paraId="238CC140">
      <w:pPr>
        <w:spacing w:after="200" w:line="276" w:lineRule="auto"/>
        <w:jc w:val="both"/>
      </w:pPr>
      <w:r>
        <w:rPr>
          <w:rFonts w:ascii="Calibri" w:hAnsi="Calibri" w:eastAsia="Calibri" w:cs="Calibri"/>
          <w:color w:val="1A1A1A"/>
          <w:sz w:val="24"/>
          <w:szCs w:val="24"/>
        </w:rPr>
        <w:t>Disposición: "La clausura del tramo ferroviario entre Tarancón y Utiel de la línea 03-310 Aranjuez-Valencia Fuente de San Luis, con efectos desde el día 4 de marzo de 2023". Firmado a propuesta de la Ministra de Transportes, Movilidad y Agenda Urbana.</w:t>
      </w:r>
    </w:p>
    <w:p w14:paraId="177B14F7">
      <w:pPr>
        <w:spacing w:after="160"/>
      </w:pPr>
    </w:p>
    <w:p w14:paraId="5A8AF000">
      <w:pPr>
        <w:pStyle w:val="4"/>
        <w:spacing w:before="240" w:after="120"/>
      </w:pPr>
      <w:r>
        <w:rPr>
          <w:rFonts w:ascii="Calibri" w:hAnsi="Calibri" w:eastAsia="Calibri" w:cs="Calibri"/>
          <w:b/>
          <w:bCs/>
          <w:color w:val="5A5A5A"/>
          <w:sz w:val="24"/>
          <w:szCs w:val="24"/>
        </w:rPr>
        <w:t>5.2.4. Sentencia del Tribunal Supremo (Sala Contencioso-Administrativo, diciembre 2024)</w:t>
      </w:r>
    </w:p>
    <w:p w14:paraId="76DDC463">
      <w:pPr>
        <w:spacing w:after="200" w:line="276" w:lineRule="auto"/>
        <w:jc w:val="both"/>
      </w:pPr>
      <w:r>
        <w:rPr>
          <w:rFonts w:ascii="Calibri" w:hAnsi="Calibri" w:eastAsia="Calibri" w:cs="Calibri"/>
          <w:color w:val="1A1A1A"/>
          <w:sz w:val="24"/>
          <w:szCs w:val="24"/>
        </w:rPr>
        <w:t>La Sala desestima el recurso de los ayuntamientos agrupados en "Pueblos con el Tren" y confirma la clausura. En su razonamiento, el Tribunal reconoce que el ferrocarril debe garantizar "niveles adecuados de acceso y conectividad, regularidad, seguridad y continuidad, en términos acordes con el principio de movilidad sostenible" e invoca el artículo 174 TFUE sobre cohesión territorial, pero considera que las medidas compensatorias previstas (vía verde, autobuses a demanda, servicios AVANT reforzados) son suficientes para cumplir con las obligaciones de servicio público.</w:t>
      </w:r>
    </w:p>
    <w:p w14:paraId="554D7B5A">
      <w:pPr>
        <w:spacing w:after="160"/>
      </w:pPr>
    </w:p>
    <w:p w14:paraId="66728D8F">
      <w:pPr>
        <w:pStyle w:val="4"/>
        <w:spacing w:before="240" w:after="120"/>
      </w:pPr>
      <w:r>
        <w:rPr>
          <w:rFonts w:ascii="Calibri" w:hAnsi="Calibri" w:eastAsia="Calibri" w:cs="Calibri"/>
          <w:b/>
          <w:bCs/>
          <w:color w:val="5A5A5A"/>
          <w:sz w:val="24"/>
          <w:szCs w:val="24"/>
        </w:rPr>
        <w:t>5.2.5. Ley 9/2025, de 3 de diciembre, de Movilidad Sostenible</w:t>
      </w:r>
    </w:p>
    <w:p w14:paraId="780E7083">
      <w:pPr>
        <w:spacing w:after="200" w:line="276" w:lineRule="auto"/>
        <w:jc w:val="both"/>
      </w:pPr>
      <w:r>
        <w:rPr>
          <w:rFonts w:ascii="Calibri" w:hAnsi="Calibri" w:eastAsia="Calibri" w:cs="Calibri"/>
          <w:color w:val="1A1A1A"/>
          <w:sz w:val="24"/>
          <w:szCs w:val="24"/>
        </w:rPr>
        <w:t>Ley aprobada recientemente que actualiza el marco regulatorio del transporte en España, con disposiciones sobre concesiones de servicio público de transporte por carretera. Su aplicación al corredor MCV es relevante para el diseño de eventuales servicios sustitutivos y para el recurso a instancias de contratación.</w:t>
      </w:r>
    </w:p>
    <w:p w14:paraId="70022E42">
      <w:pPr>
        <w:spacing w:after="160"/>
      </w:pPr>
    </w:p>
    <w:p w14:paraId="3F5D8D45">
      <w:pPr>
        <w:pStyle w:val="4"/>
        <w:spacing w:before="240" w:after="120"/>
      </w:pPr>
      <w:r>
        <w:rPr>
          <w:rFonts w:ascii="Calibri" w:hAnsi="Calibri" w:eastAsia="Calibri" w:cs="Calibri"/>
          <w:b/>
          <w:bCs/>
          <w:color w:val="5A5A5A"/>
          <w:sz w:val="24"/>
          <w:szCs w:val="24"/>
        </w:rPr>
        <w:t>5.2.6. Estrategia Nacional frente al Reto Demográfico (2021)</w:t>
      </w:r>
    </w:p>
    <w:p w14:paraId="0F159B60">
      <w:pPr>
        <w:spacing w:after="200" w:line="276" w:lineRule="auto"/>
        <w:jc w:val="both"/>
      </w:pPr>
      <w:r>
        <w:rPr>
          <w:rFonts w:ascii="Calibri" w:hAnsi="Calibri" w:eastAsia="Calibri" w:cs="Calibri"/>
          <w:color w:val="1A1A1A"/>
          <w:sz w:val="24"/>
          <w:szCs w:val="24"/>
        </w:rPr>
        <w:t>Aprobada en enero de 2021, esta estrategia proclama la "igualdad de derechos y oportunidades en todo el territorio". Su contradicción con la clausura del corredor MCV —decretada apenas dos años después— fue denunciada por el movimiento ciudadano como una muestra de la incoherencia de la política gubernamental en materia territorial.</w:t>
      </w:r>
    </w:p>
    <w:p w14:paraId="54D4AEDF">
      <w:r>
        <w:br w:type="page"/>
      </w:r>
    </w:p>
    <w:p w14:paraId="55DD0132">
      <w:pPr>
        <w:pStyle w:val="2"/>
        <w:pBdr>
          <w:bottom w:val="single" w:color="1A4A7A" w:sz="6" w:space="1"/>
        </w:pBdr>
        <w:spacing w:before="480" w:after="240"/>
      </w:pPr>
      <w:r>
        <w:rPr>
          <w:rFonts w:ascii="Calibri" w:hAnsi="Calibri" w:eastAsia="Calibri" w:cs="Calibri"/>
          <w:b/>
          <w:bCs/>
          <w:color w:val="1A4A7A"/>
          <w:sz w:val="36"/>
          <w:szCs w:val="36"/>
        </w:rPr>
        <w:t>VI. ESTADÍSTICAS DEMOGRÁFICAS Y SOCIOECONÓMICAS DE LOS MUNICIPIOS AFECTADOS</w:t>
      </w:r>
    </w:p>
    <w:p w14:paraId="37B9F204">
      <w:pPr>
        <w:pStyle w:val="3"/>
        <w:spacing w:before="360" w:after="160"/>
      </w:pPr>
      <w:r>
        <w:rPr>
          <w:rFonts w:ascii="Calibri" w:hAnsi="Calibri" w:eastAsia="Calibri" w:cs="Calibri"/>
          <w:b/>
          <w:bCs/>
          <w:color w:val="1A4A7A"/>
          <w:sz w:val="28"/>
          <w:szCs w:val="28"/>
        </w:rPr>
        <w:t>6.1. Panorama demográfico de la provincia de Cuenca</w:t>
      </w:r>
    </w:p>
    <w:p w14:paraId="7C1F8A6E">
      <w:pPr>
        <w:spacing w:after="200" w:line="276" w:lineRule="auto"/>
        <w:jc w:val="both"/>
      </w:pPr>
      <w:r>
        <w:rPr>
          <w:rFonts w:ascii="Calibri" w:hAnsi="Calibri" w:eastAsia="Calibri" w:cs="Calibri"/>
          <w:color w:val="1A1A1A"/>
          <w:sz w:val="24"/>
          <w:szCs w:val="24"/>
        </w:rPr>
        <w:t>La provincia de Cuenca es una de las más despobladas de España. Los datos del Instituto Nacional de Estadística (INE) revelan una situación estructural de declive demográfico:</w:t>
      </w:r>
    </w:p>
    <w:p w14:paraId="7F967936">
      <w:pPr>
        <w:spacing w:after="160"/>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66"/>
        <w:gridCol w:w="2966"/>
        <w:gridCol w:w="2966"/>
      </w:tblGrid>
      <w:tr w14:paraId="1F4F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shd w:val="clear" w:color="auto" w:fill="1A4A7A"/>
            <w:tcMar>
              <w:top w:w="60" w:type="dxa"/>
              <w:left w:w="80" w:type="dxa"/>
              <w:bottom w:w="60" w:type="dxa"/>
              <w:right w:w="80" w:type="dxa"/>
            </w:tcMar>
          </w:tcPr>
          <w:p w14:paraId="500452B6">
            <w:pPr>
              <w:jc w:val="center"/>
            </w:pPr>
            <w:r>
              <w:rPr>
                <w:rFonts w:ascii="Calibri" w:hAnsi="Calibri" w:eastAsia="Calibri" w:cs="Calibri"/>
                <w:b/>
                <w:bCs/>
                <w:color w:val="FFFFFF"/>
                <w:sz w:val="22"/>
                <w:szCs w:val="22"/>
              </w:rPr>
              <w:t>Indicador</w:t>
            </w:r>
          </w:p>
        </w:tc>
        <w:tc>
          <w:tcPr>
            <w:shd w:val="clear" w:color="auto" w:fill="1A4A7A"/>
            <w:tcMar>
              <w:top w:w="60" w:type="dxa"/>
              <w:left w:w="80" w:type="dxa"/>
              <w:bottom w:w="60" w:type="dxa"/>
              <w:right w:w="80" w:type="dxa"/>
            </w:tcMar>
          </w:tcPr>
          <w:p w14:paraId="6F2F8C52">
            <w:pPr>
              <w:jc w:val="center"/>
            </w:pPr>
            <w:r>
              <w:rPr>
                <w:rFonts w:ascii="Calibri" w:hAnsi="Calibri" w:eastAsia="Calibri" w:cs="Calibri"/>
                <w:b/>
                <w:bCs/>
                <w:color w:val="FFFFFF"/>
                <w:sz w:val="22"/>
                <w:szCs w:val="22"/>
              </w:rPr>
              <w:t>Dato</w:t>
            </w:r>
          </w:p>
        </w:tc>
        <w:tc>
          <w:tcPr>
            <w:shd w:val="clear" w:color="auto" w:fill="1A4A7A"/>
            <w:tcMar>
              <w:top w:w="60" w:type="dxa"/>
              <w:left w:w="80" w:type="dxa"/>
              <w:bottom w:w="60" w:type="dxa"/>
              <w:right w:w="80" w:type="dxa"/>
            </w:tcMar>
          </w:tcPr>
          <w:p w14:paraId="4C3D1C02">
            <w:pPr>
              <w:jc w:val="center"/>
            </w:pPr>
            <w:r>
              <w:rPr>
                <w:rFonts w:ascii="Calibri" w:hAnsi="Calibri" w:eastAsia="Calibri" w:cs="Calibri"/>
                <w:b/>
                <w:bCs/>
                <w:color w:val="FFFFFF"/>
                <w:sz w:val="22"/>
                <w:szCs w:val="22"/>
              </w:rPr>
              <w:t>Fuente</w:t>
            </w:r>
          </w:p>
        </w:tc>
      </w:tr>
      <w:tr w14:paraId="1079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34786523">
            <w:pPr>
              <w:jc w:val="left"/>
            </w:pPr>
            <w:r>
              <w:rPr>
                <w:rFonts w:ascii="Calibri" w:hAnsi="Calibri" w:eastAsia="Calibri" w:cs="Calibri"/>
                <w:color w:val="1A1A1A"/>
                <w:sz w:val="22"/>
                <w:szCs w:val="22"/>
              </w:rPr>
              <w:t>Población provincial (2023)</w:t>
            </w:r>
          </w:p>
        </w:tc>
        <w:tc>
          <w:tcPr>
            <w:shd w:val="clear" w:color="auto" w:fill="FFFFFF"/>
            <w:tcMar>
              <w:top w:w="60" w:type="dxa"/>
              <w:left w:w="80" w:type="dxa"/>
              <w:bottom w:w="60" w:type="dxa"/>
              <w:right w:w="80" w:type="dxa"/>
            </w:tcMar>
          </w:tcPr>
          <w:p w14:paraId="07841BA2">
            <w:pPr>
              <w:jc w:val="left"/>
            </w:pPr>
            <w:r>
              <w:rPr>
                <w:rFonts w:ascii="Calibri" w:hAnsi="Calibri" w:eastAsia="Calibri" w:cs="Calibri"/>
                <w:color w:val="1A1A1A"/>
                <w:sz w:val="22"/>
                <w:szCs w:val="22"/>
              </w:rPr>
              <w:t>~198.000 habitantes</w:t>
            </w:r>
          </w:p>
        </w:tc>
        <w:tc>
          <w:tcPr>
            <w:shd w:val="clear" w:color="auto" w:fill="FFFFFF"/>
            <w:tcMar>
              <w:top w:w="60" w:type="dxa"/>
              <w:left w:w="80" w:type="dxa"/>
              <w:bottom w:w="60" w:type="dxa"/>
              <w:right w:w="80" w:type="dxa"/>
            </w:tcMar>
          </w:tcPr>
          <w:p w14:paraId="63536707">
            <w:pPr>
              <w:jc w:val="left"/>
            </w:pPr>
            <w:r>
              <w:rPr>
                <w:rFonts w:ascii="Calibri" w:hAnsi="Calibri" w:eastAsia="Calibri" w:cs="Calibri"/>
                <w:color w:val="1A1A1A"/>
                <w:sz w:val="22"/>
                <w:szCs w:val="22"/>
              </w:rPr>
              <w:t>INE, Padrón Municipal</w:t>
            </w:r>
          </w:p>
        </w:tc>
      </w:tr>
      <w:tr w14:paraId="42CB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615006F0">
            <w:pPr>
              <w:jc w:val="left"/>
            </w:pPr>
            <w:r>
              <w:rPr>
                <w:rFonts w:ascii="Calibri" w:hAnsi="Calibri" w:eastAsia="Calibri" w:cs="Calibri"/>
                <w:color w:val="1A1A1A"/>
                <w:sz w:val="22"/>
                <w:szCs w:val="22"/>
              </w:rPr>
              <w:t>Densidad de población</w:t>
            </w:r>
          </w:p>
        </w:tc>
        <w:tc>
          <w:tcPr>
            <w:shd w:val="clear" w:color="auto" w:fill="EBF0F8"/>
            <w:tcMar>
              <w:top w:w="60" w:type="dxa"/>
              <w:left w:w="80" w:type="dxa"/>
              <w:bottom w:w="60" w:type="dxa"/>
              <w:right w:w="80" w:type="dxa"/>
            </w:tcMar>
          </w:tcPr>
          <w:p w14:paraId="3DC5CFA2">
            <w:pPr>
              <w:jc w:val="left"/>
            </w:pPr>
            <w:r>
              <w:rPr>
                <w:rFonts w:ascii="Calibri" w:hAnsi="Calibri" w:eastAsia="Calibri" w:cs="Calibri"/>
                <w:color w:val="1A1A1A"/>
                <w:sz w:val="22"/>
                <w:szCs w:val="22"/>
              </w:rPr>
              <w:t>12,5 hab./km²</w:t>
            </w:r>
          </w:p>
        </w:tc>
        <w:tc>
          <w:tcPr>
            <w:shd w:val="clear" w:color="auto" w:fill="EBF0F8"/>
            <w:tcMar>
              <w:top w:w="60" w:type="dxa"/>
              <w:left w:w="80" w:type="dxa"/>
              <w:bottom w:w="60" w:type="dxa"/>
              <w:right w:w="80" w:type="dxa"/>
            </w:tcMar>
          </w:tcPr>
          <w:p w14:paraId="0E6B66EC">
            <w:pPr>
              <w:jc w:val="left"/>
            </w:pPr>
            <w:r>
              <w:rPr>
                <w:rFonts w:ascii="Calibri" w:hAnsi="Calibri" w:eastAsia="Calibri" w:cs="Calibri"/>
                <w:color w:val="1A1A1A"/>
                <w:sz w:val="22"/>
                <w:szCs w:val="22"/>
              </w:rPr>
              <w:t>INE (media España: 94 hab./km²)</w:t>
            </w:r>
          </w:p>
        </w:tc>
      </w:tr>
      <w:tr w14:paraId="19BE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023B6891">
            <w:pPr>
              <w:jc w:val="left"/>
            </w:pPr>
            <w:r>
              <w:rPr>
                <w:rFonts w:ascii="Calibri" w:hAnsi="Calibri" w:eastAsia="Calibri" w:cs="Calibri"/>
                <w:color w:val="1A1A1A"/>
                <w:sz w:val="22"/>
                <w:szCs w:val="22"/>
              </w:rPr>
              <w:t>Municipios con menos de 500 habitantes</w:t>
            </w:r>
          </w:p>
        </w:tc>
        <w:tc>
          <w:tcPr>
            <w:shd w:val="clear" w:color="auto" w:fill="FFFFFF"/>
            <w:tcMar>
              <w:top w:w="60" w:type="dxa"/>
              <w:left w:w="80" w:type="dxa"/>
              <w:bottom w:w="60" w:type="dxa"/>
              <w:right w:w="80" w:type="dxa"/>
            </w:tcMar>
          </w:tcPr>
          <w:p w14:paraId="038AF884">
            <w:pPr>
              <w:jc w:val="left"/>
            </w:pPr>
            <w:r>
              <w:rPr>
                <w:rFonts w:ascii="Calibri" w:hAnsi="Calibri" w:eastAsia="Calibri" w:cs="Calibri"/>
                <w:color w:val="1A1A1A"/>
                <w:sz w:val="22"/>
                <w:szCs w:val="22"/>
              </w:rPr>
              <w:t>90% del total de municipios</w:t>
            </w:r>
          </w:p>
        </w:tc>
        <w:tc>
          <w:tcPr>
            <w:shd w:val="clear" w:color="auto" w:fill="FFFFFF"/>
            <w:tcMar>
              <w:top w:w="60" w:type="dxa"/>
              <w:left w:w="80" w:type="dxa"/>
              <w:bottom w:w="60" w:type="dxa"/>
              <w:right w:w="80" w:type="dxa"/>
            </w:tcMar>
          </w:tcPr>
          <w:p w14:paraId="3415BC97">
            <w:pPr>
              <w:jc w:val="left"/>
            </w:pPr>
            <w:r>
              <w:rPr>
                <w:rFonts w:ascii="Calibri" w:hAnsi="Calibri" w:eastAsia="Calibri" w:cs="Calibri"/>
                <w:color w:val="1A1A1A"/>
                <w:sz w:val="22"/>
                <w:szCs w:val="22"/>
              </w:rPr>
              <w:t>INE, Padrón Municipal</w:t>
            </w:r>
          </w:p>
        </w:tc>
      </w:tr>
      <w:tr w14:paraId="6E44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57F63548">
            <w:pPr>
              <w:jc w:val="left"/>
            </w:pPr>
            <w:r>
              <w:rPr>
                <w:rFonts w:ascii="Calibri" w:hAnsi="Calibri" w:eastAsia="Calibri" w:cs="Calibri"/>
                <w:color w:val="1A1A1A"/>
                <w:sz w:val="22"/>
                <w:szCs w:val="22"/>
              </w:rPr>
              <w:t>Pérdida de población 2000-2023</w:t>
            </w:r>
          </w:p>
        </w:tc>
        <w:tc>
          <w:tcPr>
            <w:shd w:val="clear" w:color="auto" w:fill="EBF0F8"/>
            <w:tcMar>
              <w:top w:w="60" w:type="dxa"/>
              <w:left w:w="80" w:type="dxa"/>
              <w:bottom w:w="60" w:type="dxa"/>
              <w:right w:w="80" w:type="dxa"/>
            </w:tcMar>
          </w:tcPr>
          <w:p w14:paraId="35EB8D0E">
            <w:pPr>
              <w:jc w:val="left"/>
            </w:pPr>
            <w:r>
              <w:rPr>
                <w:rFonts w:ascii="Calibri" w:hAnsi="Calibri" w:eastAsia="Calibri" w:cs="Calibri"/>
                <w:color w:val="1A1A1A"/>
                <w:sz w:val="22"/>
                <w:szCs w:val="22"/>
              </w:rPr>
              <w:t>-8% acumulado</w:t>
            </w:r>
          </w:p>
        </w:tc>
        <w:tc>
          <w:tcPr>
            <w:shd w:val="clear" w:color="auto" w:fill="EBF0F8"/>
            <w:tcMar>
              <w:top w:w="60" w:type="dxa"/>
              <w:left w:w="80" w:type="dxa"/>
              <w:bottom w:w="60" w:type="dxa"/>
              <w:right w:w="80" w:type="dxa"/>
            </w:tcMar>
          </w:tcPr>
          <w:p w14:paraId="4AA991D9">
            <w:pPr>
              <w:jc w:val="left"/>
            </w:pPr>
            <w:r>
              <w:rPr>
                <w:rFonts w:ascii="Calibri" w:hAnsi="Calibri" w:eastAsia="Calibri" w:cs="Calibri"/>
                <w:color w:val="1A1A1A"/>
                <w:sz w:val="22"/>
                <w:szCs w:val="22"/>
              </w:rPr>
              <w:t>INE</w:t>
            </w:r>
          </w:p>
        </w:tc>
      </w:tr>
      <w:tr w14:paraId="345B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3575A7D5">
            <w:pPr>
              <w:jc w:val="left"/>
            </w:pPr>
            <w:r>
              <w:rPr>
                <w:rFonts w:ascii="Calibri" w:hAnsi="Calibri" w:eastAsia="Calibri" w:cs="Calibri"/>
                <w:color w:val="1A1A1A"/>
                <w:sz w:val="22"/>
                <w:szCs w:val="22"/>
              </w:rPr>
              <w:t>Índice de envejecimiento</w:t>
            </w:r>
          </w:p>
        </w:tc>
        <w:tc>
          <w:tcPr>
            <w:shd w:val="clear" w:color="auto" w:fill="FFFFFF"/>
            <w:tcMar>
              <w:top w:w="60" w:type="dxa"/>
              <w:left w:w="80" w:type="dxa"/>
              <w:bottom w:w="60" w:type="dxa"/>
              <w:right w:w="80" w:type="dxa"/>
            </w:tcMar>
          </w:tcPr>
          <w:p w14:paraId="6FE3EA51">
            <w:pPr>
              <w:jc w:val="left"/>
            </w:pPr>
            <w:r>
              <w:rPr>
                <w:rFonts w:ascii="Calibri" w:hAnsi="Calibri" w:eastAsia="Calibri" w:cs="Calibri"/>
                <w:color w:val="1A1A1A"/>
                <w:sz w:val="22"/>
                <w:szCs w:val="22"/>
              </w:rPr>
              <w:t>Muy superior a la media nacional</w:t>
            </w:r>
          </w:p>
        </w:tc>
        <w:tc>
          <w:tcPr>
            <w:shd w:val="clear" w:color="auto" w:fill="FFFFFF"/>
            <w:tcMar>
              <w:top w:w="60" w:type="dxa"/>
              <w:left w:w="80" w:type="dxa"/>
              <w:bottom w:w="60" w:type="dxa"/>
              <w:right w:w="80" w:type="dxa"/>
            </w:tcMar>
          </w:tcPr>
          <w:p w14:paraId="1878235F">
            <w:pPr>
              <w:jc w:val="left"/>
            </w:pPr>
            <w:r>
              <w:rPr>
                <w:rFonts w:ascii="Calibri" w:hAnsi="Calibri" w:eastAsia="Calibri" w:cs="Calibri"/>
                <w:color w:val="1A1A1A"/>
                <w:sz w:val="22"/>
                <w:szCs w:val="22"/>
              </w:rPr>
              <w:t>INE</w:t>
            </w:r>
          </w:p>
        </w:tc>
      </w:tr>
      <w:tr w14:paraId="4930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7D9672C0">
            <w:pPr>
              <w:jc w:val="left"/>
            </w:pPr>
            <w:r>
              <w:rPr>
                <w:rFonts w:ascii="Calibri" w:hAnsi="Calibri" w:eastAsia="Calibri" w:cs="Calibri"/>
                <w:color w:val="1A1A1A"/>
                <w:sz w:val="22"/>
                <w:szCs w:val="22"/>
              </w:rPr>
              <w:t>Renta per cápita media provincial</w:t>
            </w:r>
          </w:p>
        </w:tc>
        <w:tc>
          <w:tcPr>
            <w:shd w:val="clear" w:color="auto" w:fill="EBF0F8"/>
            <w:tcMar>
              <w:top w:w="60" w:type="dxa"/>
              <w:left w:w="80" w:type="dxa"/>
              <w:bottom w:w="60" w:type="dxa"/>
              <w:right w:w="80" w:type="dxa"/>
            </w:tcMar>
          </w:tcPr>
          <w:p w14:paraId="1425127C">
            <w:pPr>
              <w:jc w:val="left"/>
            </w:pPr>
            <w:r>
              <w:rPr>
                <w:rFonts w:ascii="Calibri" w:hAnsi="Calibri" w:eastAsia="Calibri" w:cs="Calibri"/>
                <w:color w:val="1A1A1A"/>
                <w:sz w:val="22"/>
                <w:szCs w:val="22"/>
              </w:rPr>
              <w:t>~22.000 €/año</w:t>
            </w:r>
          </w:p>
        </w:tc>
        <w:tc>
          <w:tcPr>
            <w:shd w:val="clear" w:color="auto" w:fill="EBF0F8"/>
            <w:tcMar>
              <w:top w:w="60" w:type="dxa"/>
              <w:left w:w="80" w:type="dxa"/>
              <w:bottom w:w="60" w:type="dxa"/>
              <w:right w:w="80" w:type="dxa"/>
            </w:tcMar>
          </w:tcPr>
          <w:p w14:paraId="7AE0B5B8">
            <w:pPr>
              <w:jc w:val="left"/>
            </w:pPr>
            <w:r>
              <w:rPr>
                <w:rFonts w:ascii="Calibri" w:hAnsi="Calibri" w:eastAsia="Calibri" w:cs="Calibri"/>
                <w:color w:val="1A1A1A"/>
                <w:sz w:val="22"/>
                <w:szCs w:val="22"/>
              </w:rPr>
              <w:t>AEAT, datos fiscales</w:t>
            </w:r>
          </w:p>
        </w:tc>
      </w:tr>
      <w:tr w14:paraId="1198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02A3DAE8">
            <w:pPr>
              <w:jc w:val="left"/>
            </w:pPr>
            <w:r>
              <w:rPr>
                <w:rFonts w:ascii="Calibri" w:hAnsi="Calibri" w:eastAsia="Calibri" w:cs="Calibri"/>
                <w:color w:val="1A1A1A"/>
                <w:sz w:val="22"/>
                <w:szCs w:val="22"/>
              </w:rPr>
              <w:t>Pérdida de habitantes en Castilla-La Mancha</w:t>
            </w:r>
          </w:p>
        </w:tc>
        <w:tc>
          <w:tcPr>
            <w:shd w:val="clear" w:color="auto" w:fill="FFFFFF"/>
            <w:tcMar>
              <w:top w:w="60" w:type="dxa"/>
              <w:left w:w="80" w:type="dxa"/>
              <w:bottom w:w="60" w:type="dxa"/>
              <w:right w:w="80" w:type="dxa"/>
            </w:tcMar>
          </w:tcPr>
          <w:p w14:paraId="375B20A5">
            <w:pPr>
              <w:jc w:val="left"/>
            </w:pPr>
            <w:r>
              <w:rPr>
                <w:rFonts w:ascii="Calibri" w:hAnsi="Calibri" w:eastAsia="Calibri" w:cs="Calibri"/>
                <w:color w:val="1A1A1A"/>
                <w:sz w:val="22"/>
                <w:szCs w:val="22"/>
              </w:rPr>
              <w:t>10.000 hab./año (estimación)</w:t>
            </w:r>
          </w:p>
        </w:tc>
        <w:tc>
          <w:tcPr>
            <w:shd w:val="clear" w:color="auto" w:fill="FFFFFF"/>
            <w:tcMar>
              <w:top w:w="60" w:type="dxa"/>
              <w:left w:w="80" w:type="dxa"/>
              <w:bottom w:w="60" w:type="dxa"/>
              <w:right w:w="80" w:type="dxa"/>
            </w:tcMar>
          </w:tcPr>
          <w:p w14:paraId="54979965">
            <w:pPr>
              <w:jc w:val="left"/>
            </w:pPr>
            <w:r>
              <w:rPr>
                <w:rFonts w:ascii="Calibri" w:hAnsi="Calibri" w:eastAsia="Calibri" w:cs="Calibri"/>
                <w:color w:val="1A1A1A"/>
                <w:sz w:val="22"/>
                <w:szCs w:val="22"/>
              </w:rPr>
              <w:t>Análisis regional</w:t>
            </w:r>
          </w:p>
        </w:tc>
      </w:tr>
      <w:tr w14:paraId="223D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5FE1107A">
            <w:pPr>
              <w:jc w:val="left"/>
            </w:pPr>
            <w:r>
              <w:rPr>
                <w:rFonts w:ascii="Calibri" w:hAnsi="Calibri" w:eastAsia="Calibri" w:cs="Calibri"/>
                <w:color w:val="1A1A1A"/>
                <w:sz w:val="22"/>
                <w:szCs w:val="22"/>
              </w:rPr>
              <w:t>Municipios del corredor afectados directamente</w:t>
            </w:r>
          </w:p>
        </w:tc>
        <w:tc>
          <w:tcPr>
            <w:shd w:val="clear" w:color="auto" w:fill="EBF0F8"/>
            <w:tcMar>
              <w:top w:w="60" w:type="dxa"/>
              <w:left w:w="80" w:type="dxa"/>
              <w:bottom w:w="60" w:type="dxa"/>
              <w:right w:w="80" w:type="dxa"/>
            </w:tcMar>
          </w:tcPr>
          <w:p w14:paraId="6E1ABBE7">
            <w:pPr>
              <w:jc w:val="left"/>
            </w:pPr>
            <w:r>
              <w:rPr>
                <w:rFonts w:ascii="Calibri" w:hAnsi="Calibri" w:eastAsia="Calibri" w:cs="Calibri"/>
                <w:color w:val="1A1A1A"/>
                <w:sz w:val="22"/>
                <w:szCs w:val="22"/>
              </w:rPr>
              <w:t>+80 municipios</w:t>
            </w:r>
          </w:p>
        </w:tc>
        <w:tc>
          <w:tcPr>
            <w:shd w:val="clear" w:color="auto" w:fill="EBF0F8"/>
            <w:tcMar>
              <w:top w:w="60" w:type="dxa"/>
              <w:left w:w="80" w:type="dxa"/>
              <w:bottom w:w="60" w:type="dxa"/>
              <w:right w:w="80" w:type="dxa"/>
            </w:tcMar>
          </w:tcPr>
          <w:p w14:paraId="6AD8F213">
            <w:pPr>
              <w:jc w:val="left"/>
            </w:pPr>
            <w:r>
              <w:rPr>
                <w:rFonts w:ascii="Calibri" w:hAnsi="Calibri" w:eastAsia="Calibri" w:cs="Calibri"/>
                <w:color w:val="1A1A1A"/>
                <w:sz w:val="22"/>
                <w:szCs w:val="22"/>
              </w:rPr>
              <w:t>Plataforma Pueblos con el Tren</w:t>
            </w:r>
          </w:p>
        </w:tc>
      </w:tr>
    </w:tbl>
    <w:p w14:paraId="517010F8">
      <w:pPr>
        <w:spacing w:after="160"/>
      </w:pPr>
    </w:p>
    <w:p w14:paraId="6582A5D6">
      <w:pPr>
        <w:pStyle w:val="3"/>
        <w:spacing w:before="360" w:after="160"/>
      </w:pPr>
      <w:r>
        <w:rPr>
          <w:rFonts w:ascii="Calibri" w:hAnsi="Calibri" w:eastAsia="Calibri" w:cs="Calibri"/>
          <w:b/>
          <w:bCs/>
          <w:color w:val="1A4A7A"/>
          <w:sz w:val="28"/>
          <w:szCs w:val="28"/>
        </w:rPr>
        <w:t>6.2. Municipios directamente afectados por el cierre</w:t>
      </w:r>
    </w:p>
    <w:p w14:paraId="5D12C749">
      <w:pPr>
        <w:spacing w:after="200" w:line="276" w:lineRule="auto"/>
        <w:jc w:val="both"/>
      </w:pPr>
      <w:r>
        <w:rPr>
          <w:rFonts w:ascii="Calibri" w:hAnsi="Calibri" w:eastAsia="Calibri" w:cs="Calibri"/>
          <w:color w:val="1A1A1A"/>
          <w:sz w:val="24"/>
          <w:szCs w:val="24"/>
        </w:rPr>
        <w:t>El tramo clausurado (Tarancón–Utiel) afecta directamente a las siguientes estaciones y apeaderos, que quedan sin servicio ferroviario:</w:t>
      </w:r>
    </w:p>
    <w:p w14:paraId="2C4A587F">
      <w:pPr>
        <w:spacing w:after="160"/>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66"/>
        <w:gridCol w:w="2966"/>
        <w:gridCol w:w="2966"/>
      </w:tblGrid>
      <w:tr w14:paraId="3ADC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shd w:val="clear" w:color="auto" w:fill="1A4A7A"/>
            <w:tcMar>
              <w:top w:w="60" w:type="dxa"/>
              <w:left w:w="80" w:type="dxa"/>
              <w:bottom w:w="60" w:type="dxa"/>
              <w:right w:w="80" w:type="dxa"/>
            </w:tcMar>
          </w:tcPr>
          <w:p w14:paraId="419E4604">
            <w:pPr>
              <w:jc w:val="center"/>
            </w:pPr>
            <w:r>
              <w:rPr>
                <w:rFonts w:ascii="Calibri" w:hAnsi="Calibri" w:eastAsia="Calibri" w:cs="Calibri"/>
                <w:b/>
                <w:bCs/>
                <w:color w:val="FFFFFF"/>
                <w:sz w:val="22"/>
                <w:szCs w:val="22"/>
              </w:rPr>
              <w:t>Municipio / Estación</w:t>
            </w:r>
          </w:p>
        </w:tc>
        <w:tc>
          <w:tcPr>
            <w:shd w:val="clear" w:color="auto" w:fill="1A4A7A"/>
            <w:tcMar>
              <w:top w:w="60" w:type="dxa"/>
              <w:left w:w="80" w:type="dxa"/>
              <w:bottom w:w="60" w:type="dxa"/>
              <w:right w:w="80" w:type="dxa"/>
            </w:tcMar>
          </w:tcPr>
          <w:p w14:paraId="3E8F6AC5">
            <w:pPr>
              <w:jc w:val="center"/>
            </w:pPr>
            <w:r>
              <w:rPr>
                <w:rFonts w:ascii="Calibri" w:hAnsi="Calibri" w:eastAsia="Calibri" w:cs="Calibri"/>
                <w:b/>
                <w:bCs/>
                <w:color w:val="FFFFFF"/>
                <w:sz w:val="22"/>
                <w:szCs w:val="22"/>
              </w:rPr>
              <w:t>Provincia</w:t>
            </w:r>
          </w:p>
        </w:tc>
        <w:tc>
          <w:tcPr>
            <w:shd w:val="clear" w:color="auto" w:fill="1A4A7A"/>
            <w:tcMar>
              <w:top w:w="60" w:type="dxa"/>
              <w:left w:w="80" w:type="dxa"/>
              <w:bottom w:w="60" w:type="dxa"/>
              <w:right w:w="80" w:type="dxa"/>
            </w:tcMar>
          </w:tcPr>
          <w:p w14:paraId="63F63335">
            <w:pPr>
              <w:jc w:val="center"/>
            </w:pPr>
            <w:r>
              <w:rPr>
                <w:rFonts w:ascii="Calibri" w:hAnsi="Calibri" w:eastAsia="Calibri" w:cs="Calibri"/>
                <w:b/>
                <w:bCs/>
                <w:color w:val="FFFFFF"/>
                <w:sz w:val="22"/>
                <w:szCs w:val="22"/>
              </w:rPr>
              <w:t>Población aproximada (2023)</w:t>
            </w:r>
          </w:p>
        </w:tc>
      </w:tr>
      <w:tr w14:paraId="25F6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3E017492">
            <w:pPr>
              <w:jc w:val="left"/>
            </w:pPr>
            <w:r>
              <w:rPr>
                <w:rFonts w:ascii="Calibri" w:hAnsi="Calibri" w:eastAsia="Calibri" w:cs="Calibri"/>
                <w:color w:val="1A1A1A"/>
                <w:sz w:val="22"/>
                <w:szCs w:val="22"/>
              </w:rPr>
              <w:t>Tarancón</w:t>
            </w:r>
          </w:p>
        </w:tc>
        <w:tc>
          <w:tcPr>
            <w:shd w:val="clear" w:color="auto" w:fill="FFFFFF"/>
            <w:tcMar>
              <w:top w:w="60" w:type="dxa"/>
              <w:left w:w="80" w:type="dxa"/>
              <w:bottom w:w="60" w:type="dxa"/>
              <w:right w:w="80" w:type="dxa"/>
            </w:tcMar>
          </w:tcPr>
          <w:p w14:paraId="0B0E490C">
            <w:pPr>
              <w:jc w:val="left"/>
            </w:pPr>
            <w:r>
              <w:rPr>
                <w:rFonts w:ascii="Calibri" w:hAnsi="Calibri" w:eastAsia="Calibri" w:cs="Calibri"/>
                <w:color w:val="1A1A1A"/>
                <w:sz w:val="22"/>
                <w:szCs w:val="22"/>
              </w:rPr>
              <w:t>Cuenca</w:t>
            </w:r>
          </w:p>
        </w:tc>
        <w:tc>
          <w:tcPr>
            <w:shd w:val="clear" w:color="auto" w:fill="FFFFFF"/>
            <w:tcMar>
              <w:top w:w="60" w:type="dxa"/>
              <w:left w:w="80" w:type="dxa"/>
              <w:bottom w:w="60" w:type="dxa"/>
              <w:right w:w="80" w:type="dxa"/>
            </w:tcMar>
          </w:tcPr>
          <w:p w14:paraId="37415C19">
            <w:pPr>
              <w:jc w:val="left"/>
            </w:pPr>
            <w:r>
              <w:rPr>
                <w:rFonts w:ascii="Calibri" w:hAnsi="Calibri" w:eastAsia="Calibri" w:cs="Calibri"/>
                <w:color w:val="1A1A1A"/>
                <w:sz w:val="22"/>
                <w:szCs w:val="22"/>
              </w:rPr>
              <w:t>~14.000 hab.</w:t>
            </w:r>
          </w:p>
        </w:tc>
      </w:tr>
      <w:tr w14:paraId="3EE1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5570E5EE">
            <w:pPr>
              <w:jc w:val="left"/>
            </w:pPr>
            <w:r>
              <w:rPr>
                <w:rFonts w:ascii="Calibri" w:hAnsi="Calibri" w:eastAsia="Calibri" w:cs="Calibri"/>
                <w:color w:val="1A1A1A"/>
                <w:sz w:val="22"/>
                <w:szCs w:val="22"/>
              </w:rPr>
              <w:t>Huete</w:t>
            </w:r>
          </w:p>
        </w:tc>
        <w:tc>
          <w:tcPr>
            <w:shd w:val="clear" w:color="auto" w:fill="EBF0F8"/>
            <w:tcMar>
              <w:top w:w="60" w:type="dxa"/>
              <w:left w:w="80" w:type="dxa"/>
              <w:bottom w:w="60" w:type="dxa"/>
              <w:right w:w="80" w:type="dxa"/>
            </w:tcMar>
          </w:tcPr>
          <w:p w14:paraId="5B378A4D">
            <w:pPr>
              <w:jc w:val="left"/>
            </w:pPr>
            <w:r>
              <w:rPr>
                <w:rFonts w:ascii="Calibri" w:hAnsi="Calibri" w:eastAsia="Calibri" w:cs="Calibri"/>
                <w:color w:val="1A1A1A"/>
                <w:sz w:val="22"/>
                <w:szCs w:val="22"/>
              </w:rPr>
              <w:t>Cuenca</w:t>
            </w:r>
          </w:p>
        </w:tc>
        <w:tc>
          <w:tcPr>
            <w:shd w:val="clear" w:color="auto" w:fill="EBF0F8"/>
            <w:tcMar>
              <w:top w:w="60" w:type="dxa"/>
              <w:left w:w="80" w:type="dxa"/>
              <w:bottom w:w="60" w:type="dxa"/>
              <w:right w:w="80" w:type="dxa"/>
            </w:tcMar>
          </w:tcPr>
          <w:p w14:paraId="1C57781F">
            <w:pPr>
              <w:jc w:val="left"/>
            </w:pPr>
            <w:r>
              <w:rPr>
                <w:rFonts w:ascii="Calibri" w:hAnsi="Calibri" w:eastAsia="Calibri" w:cs="Calibri"/>
                <w:color w:val="1A1A1A"/>
                <w:sz w:val="22"/>
                <w:szCs w:val="22"/>
              </w:rPr>
              <w:t>~1.800 hab.</w:t>
            </w:r>
          </w:p>
        </w:tc>
      </w:tr>
      <w:tr w14:paraId="165D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11371637">
            <w:pPr>
              <w:jc w:val="left"/>
            </w:pPr>
            <w:r>
              <w:rPr>
                <w:rFonts w:ascii="Calibri" w:hAnsi="Calibri" w:eastAsia="Calibri" w:cs="Calibri"/>
                <w:color w:val="1A1A1A"/>
                <w:sz w:val="22"/>
                <w:szCs w:val="22"/>
              </w:rPr>
              <w:t>Arguisuelas</w:t>
            </w:r>
          </w:p>
        </w:tc>
        <w:tc>
          <w:tcPr>
            <w:shd w:val="clear" w:color="auto" w:fill="FFFFFF"/>
            <w:tcMar>
              <w:top w:w="60" w:type="dxa"/>
              <w:left w:w="80" w:type="dxa"/>
              <w:bottom w:w="60" w:type="dxa"/>
              <w:right w:w="80" w:type="dxa"/>
            </w:tcMar>
          </w:tcPr>
          <w:p w14:paraId="780656E1">
            <w:pPr>
              <w:jc w:val="left"/>
            </w:pPr>
            <w:r>
              <w:rPr>
                <w:rFonts w:ascii="Calibri" w:hAnsi="Calibri" w:eastAsia="Calibri" w:cs="Calibri"/>
                <w:color w:val="1A1A1A"/>
                <w:sz w:val="22"/>
                <w:szCs w:val="22"/>
              </w:rPr>
              <w:t>Cuenca</w:t>
            </w:r>
          </w:p>
        </w:tc>
        <w:tc>
          <w:tcPr>
            <w:shd w:val="clear" w:color="auto" w:fill="FFFFFF"/>
            <w:tcMar>
              <w:top w:w="60" w:type="dxa"/>
              <w:left w:w="80" w:type="dxa"/>
              <w:bottom w:w="60" w:type="dxa"/>
              <w:right w:w="80" w:type="dxa"/>
            </w:tcMar>
          </w:tcPr>
          <w:p w14:paraId="6B651A1A">
            <w:pPr>
              <w:jc w:val="left"/>
            </w:pPr>
            <w:r>
              <w:rPr>
                <w:rFonts w:ascii="Calibri" w:hAnsi="Calibri" w:eastAsia="Calibri" w:cs="Calibri"/>
                <w:color w:val="1A1A1A"/>
                <w:sz w:val="22"/>
                <w:szCs w:val="22"/>
              </w:rPr>
              <w:t>~150 hab.</w:t>
            </w:r>
          </w:p>
        </w:tc>
      </w:tr>
      <w:tr w14:paraId="641C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38A142CC">
            <w:pPr>
              <w:jc w:val="left"/>
            </w:pPr>
            <w:r>
              <w:rPr>
                <w:rFonts w:ascii="Calibri" w:hAnsi="Calibri" w:eastAsia="Calibri" w:cs="Calibri"/>
                <w:color w:val="1A1A1A"/>
                <w:sz w:val="22"/>
                <w:szCs w:val="22"/>
              </w:rPr>
              <w:t>Carboneras de Guadazaón</w:t>
            </w:r>
          </w:p>
        </w:tc>
        <w:tc>
          <w:tcPr>
            <w:shd w:val="clear" w:color="auto" w:fill="EBF0F8"/>
            <w:tcMar>
              <w:top w:w="60" w:type="dxa"/>
              <w:left w:w="80" w:type="dxa"/>
              <w:bottom w:w="60" w:type="dxa"/>
              <w:right w:w="80" w:type="dxa"/>
            </w:tcMar>
          </w:tcPr>
          <w:p w14:paraId="47EC3DEF">
            <w:pPr>
              <w:jc w:val="left"/>
            </w:pPr>
            <w:r>
              <w:rPr>
                <w:rFonts w:ascii="Calibri" w:hAnsi="Calibri" w:eastAsia="Calibri" w:cs="Calibri"/>
                <w:color w:val="1A1A1A"/>
                <w:sz w:val="22"/>
                <w:szCs w:val="22"/>
              </w:rPr>
              <w:t>Cuenca</w:t>
            </w:r>
          </w:p>
        </w:tc>
        <w:tc>
          <w:tcPr>
            <w:shd w:val="clear" w:color="auto" w:fill="EBF0F8"/>
            <w:tcMar>
              <w:top w:w="60" w:type="dxa"/>
              <w:left w:w="80" w:type="dxa"/>
              <w:bottom w:w="60" w:type="dxa"/>
              <w:right w:w="80" w:type="dxa"/>
            </w:tcMar>
          </w:tcPr>
          <w:p w14:paraId="2B58AF20">
            <w:pPr>
              <w:jc w:val="left"/>
            </w:pPr>
            <w:r>
              <w:rPr>
                <w:rFonts w:ascii="Calibri" w:hAnsi="Calibri" w:eastAsia="Calibri" w:cs="Calibri"/>
                <w:color w:val="1A1A1A"/>
                <w:sz w:val="22"/>
                <w:szCs w:val="22"/>
              </w:rPr>
              <w:t>~200 hab.</w:t>
            </w:r>
          </w:p>
        </w:tc>
      </w:tr>
      <w:tr w14:paraId="211B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2FB9123F">
            <w:pPr>
              <w:jc w:val="left"/>
            </w:pPr>
            <w:r>
              <w:rPr>
                <w:rFonts w:ascii="Calibri" w:hAnsi="Calibri" w:eastAsia="Calibri" w:cs="Calibri"/>
                <w:color w:val="1A1A1A"/>
                <w:sz w:val="22"/>
                <w:szCs w:val="22"/>
              </w:rPr>
              <w:t>Monteagudo de las Salinas</w:t>
            </w:r>
          </w:p>
        </w:tc>
        <w:tc>
          <w:tcPr>
            <w:shd w:val="clear" w:color="auto" w:fill="FFFFFF"/>
            <w:tcMar>
              <w:top w:w="60" w:type="dxa"/>
              <w:left w:w="80" w:type="dxa"/>
              <w:bottom w:w="60" w:type="dxa"/>
              <w:right w:w="80" w:type="dxa"/>
            </w:tcMar>
          </w:tcPr>
          <w:p w14:paraId="4D9571B3">
            <w:pPr>
              <w:jc w:val="left"/>
            </w:pPr>
            <w:r>
              <w:rPr>
                <w:rFonts w:ascii="Calibri" w:hAnsi="Calibri" w:eastAsia="Calibri" w:cs="Calibri"/>
                <w:color w:val="1A1A1A"/>
                <w:sz w:val="22"/>
                <w:szCs w:val="22"/>
              </w:rPr>
              <w:t>Cuenca</w:t>
            </w:r>
          </w:p>
        </w:tc>
        <w:tc>
          <w:tcPr>
            <w:shd w:val="clear" w:color="auto" w:fill="FFFFFF"/>
            <w:tcMar>
              <w:top w:w="60" w:type="dxa"/>
              <w:left w:w="80" w:type="dxa"/>
              <w:bottom w:w="60" w:type="dxa"/>
              <w:right w:w="80" w:type="dxa"/>
            </w:tcMar>
          </w:tcPr>
          <w:p w14:paraId="6E620BB2">
            <w:pPr>
              <w:jc w:val="left"/>
            </w:pPr>
            <w:r>
              <w:rPr>
                <w:rFonts w:ascii="Calibri" w:hAnsi="Calibri" w:eastAsia="Calibri" w:cs="Calibri"/>
                <w:color w:val="1A1A1A"/>
                <w:sz w:val="22"/>
                <w:szCs w:val="22"/>
              </w:rPr>
              <w:t>~180 hab.</w:t>
            </w:r>
          </w:p>
        </w:tc>
      </w:tr>
      <w:tr w14:paraId="7C80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6C1B9538">
            <w:pPr>
              <w:jc w:val="left"/>
            </w:pPr>
            <w:r>
              <w:rPr>
                <w:rFonts w:ascii="Calibri" w:hAnsi="Calibri" w:eastAsia="Calibri" w:cs="Calibri"/>
                <w:color w:val="1A1A1A"/>
                <w:sz w:val="22"/>
                <w:szCs w:val="22"/>
              </w:rPr>
              <w:t>Yemeda-Cardenete</w:t>
            </w:r>
          </w:p>
        </w:tc>
        <w:tc>
          <w:tcPr>
            <w:shd w:val="clear" w:color="auto" w:fill="EBF0F8"/>
            <w:tcMar>
              <w:top w:w="60" w:type="dxa"/>
              <w:left w:w="80" w:type="dxa"/>
              <w:bottom w:w="60" w:type="dxa"/>
              <w:right w:w="80" w:type="dxa"/>
            </w:tcMar>
          </w:tcPr>
          <w:p w14:paraId="2CC18584">
            <w:pPr>
              <w:jc w:val="left"/>
            </w:pPr>
            <w:r>
              <w:rPr>
                <w:rFonts w:ascii="Calibri" w:hAnsi="Calibri" w:eastAsia="Calibri" w:cs="Calibri"/>
                <w:color w:val="1A1A1A"/>
                <w:sz w:val="22"/>
                <w:szCs w:val="22"/>
              </w:rPr>
              <w:t>Cuenca</w:t>
            </w:r>
          </w:p>
        </w:tc>
        <w:tc>
          <w:tcPr>
            <w:shd w:val="clear" w:color="auto" w:fill="EBF0F8"/>
            <w:tcMar>
              <w:top w:w="60" w:type="dxa"/>
              <w:left w:w="80" w:type="dxa"/>
              <w:bottom w:w="60" w:type="dxa"/>
              <w:right w:w="80" w:type="dxa"/>
            </w:tcMar>
          </w:tcPr>
          <w:p w14:paraId="2806C52E">
            <w:pPr>
              <w:jc w:val="left"/>
            </w:pPr>
            <w:r>
              <w:rPr>
                <w:rFonts w:ascii="Calibri" w:hAnsi="Calibri" w:eastAsia="Calibri" w:cs="Calibri"/>
                <w:color w:val="1A1A1A"/>
                <w:sz w:val="22"/>
                <w:szCs w:val="22"/>
              </w:rPr>
              <w:t>~300 hab.</w:t>
            </w:r>
          </w:p>
        </w:tc>
      </w:tr>
      <w:tr w14:paraId="0D22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7002922C">
            <w:pPr>
              <w:jc w:val="left"/>
            </w:pPr>
            <w:r>
              <w:rPr>
                <w:rFonts w:ascii="Calibri" w:hAnsi="Calibri" w:eastAsia="Calibri" w:cs="Calibri"/>
                <w:color w:val="1A1A1A"/>
                <w:sz w:val="22"/>
                <w:szCs w:val="22"/>
              </w:rPr>
              <w:t>Motilla del Palancar</w:t>
            </w:r>
          </w:p>
        </w:tc>
        <w:tc>
          <w:tcPr>
            <w:shd w:val="clear" w:color="auto" w:fill="FFFFFF"/>
            <w:tcMar>
              <w:top w:w="60" w:type="dxa"/>
              <w:left w:w="80" w:type="dxa"/>
              <w:bottom w:w="60" w:type="dxa"/>
              <w:right w:w="80" w:type="dxa"/>
            </w:tcMar>
          </w:tcPr>
          <w:p w14:paraId="6D83E109">
            <w:pPr>
              <w:jc w:val="left"/>
            </w:pPr>
            <w:r>
              <w:rPr>
                <w:rFonts w:ascii="Calibri" w:hAnsi="Calibri" w:eastAsia="Calibri" w:cs="Calibri"/>
                <w:color w:val="1A1A1A"/>
                <w:sz w:val="22"/>
                <w:szCs w:val="22"/>
              </w:rPr>
              <w:t>Cuenca</w:t>
            </w:r>
          </w:p>
        </w:tc>
        <w:tc>
          <w:tcPr>
            <w:shd w:val="clear" w:color="auto" w:fill="FFFFFF"/>
            <w:tcMar>
              <w:top w:w="60" w:type="dxa"/>
              <w:left w:w="80" w:type="dxa"/>
              <w:bottom w:w="60" w:type="dxa"/>
              <w:right w:w="80" w:type="dxa"/>
            </w:tcMar>
          </w:tcPr>
          <w:p w14:paraId="236837CE">
            <w:pPr>
              <w:jc w:val="left"/>
            </w:pPr>
            <w:r>
              <w:rPr>
                <w:rFonts w:ascii="Calibri" w:hAnsi="Calibri" w:eastAsia="Calibri" w:cs="Calibri"/>
                <w:color w:val="1A1A1A"/>
                <w:sz w:val="22"/>
                <w:szCs w:val="22"/>
              </w:rPr>
              <w:t>~6.000 hab.</w:t>
            </w:r>
          </w:p>
        </w:tc>
      </w:tr>
      <w:tr w14:paraId="4824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76407208">
            <w:pPr>
              <w:jc w:val="left"/>
            </w:pPr>
            <w:r>
              <w:rPr>
                <w:rFonts w:ascii="Calibri" w:hAnsi="Calibri" w:eastAsia="Calibri" w:cs="Calibri"/>
                <w:color w:val="1A1A1A"/>
                <w:sz w:val="22"/>
                <w:szCs w:val="22"/>
              </w:rPr>
              <w:t>Utiel</w:t>
            </w:r>
          </w:p>
        </w:tc>
        <w:tc>
          <w:tcPr>
            <w:shd w:val="clear" w:color="auto" w:fill="EBF0F8"/>
            <w:tcMar>
              <w:top w:w="60" w:type="dxa"/>
              <w:left w:w="80" w:type="dxa"/>
              <w:bottom w:w="60" w:type="dxa"/>
              <w:right w:w="80" w:type="dxa"/>
            </w:tcMar>
          </w:tcPr>
          <w:p w14:paraId="137CEC30">
            <w:pPr>
              <w:jc w:val="left"/>
            </w:pPr>
            <w:r>
              <w:rPr>
                <w:rFonts w:ascii="Calibri" w:hAnsi="Calibri" w:eastAsia="Calibri" w:cs="Calibri"/>
                <w:color w:val="1A1A1A"/>
                <w:sz w:val="22"/>
                <w:szCs w:val="22"/>
              </w:rPr>
              <w:t>Valencia</w:t>
            </w:r>
          </w:p>
        </w:tc>
        <w:tc>
          <w:tcPr>
            <w:shd w:val="clear" w:color="auto" w:fill="EBF0F8"/>
            <w:tcMar>
              <w:top w:w="60" w:type="dxa"/>
              <w:left w:w="80" w:type="dxa"/>
              <w:bottom w:w="60" w:type="dxa"/>
              <w:right w:w="80" w:type="dxa"/>
            </w:tcMar>
          </w:tcPr>
          <w:p w14:paraId="4FFA5FF1">
            <w:pPr>
              <w:jc w:val="left"/>
            </w:pPr>
            <w:r>
              <w:rPr>
                <w:rFonts w:ascii="Calibri" w:hAnsi="Calibri" w:eastAsia="Calibri" w:cs="Calibri"/>
                <w:color w:val="1A1A1A"/>
                <w:sz w:val="22"/>
                <w:szCs w:val="22"/>
              </w:rPr>
              <w:t>~12.000 hab.</w:t>
            </w:r>
          </w:p>
        </w:tc>
      </w:tr>
      <w:tr w14:paraId="5DCC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076E3D00">
            <w:pPr>
              <w:jc w:val="left"/>
            </w:pPr>
            <w:r>
              <w:rPr>
                <w:rFonts w:ascii="Calibri" w:hAnsi="Calibri" w:eastAsia="Calibri" w:cs="Calibri"/>
                <w:color w:val="1A1A1A"/>
                <w:sz w:val="22"/>
                <w:szCs w:val="22"/>
              </w:rPr>
              <w:t>Municipios intermedios (estimación)</w:t>
            </w:r>
          </w:p>
        </w:tc>
        <w:tc>
          <w:tcPr>
            <w:shd w:val="clear" w:color="auto" w:fill="FFFFFF"/>
            <w:tcMar>
              <w:top w:w="60" w:type="dxa"/>
              <w:left w:w="80" w:type="dxa"/>
              <w:bottom w:w="60" w:type="dxa"/>
              <w:right w:w="80" w:type="dxa"/>
            </w:tcMar>
          </w:tcPr>
          <w:p w14:paraId="3A4D2EFD">
            <w:pPr>
              <w:jc w:val="left"/>
            </w:pPr>
            <w:r>
              <w:rPr>
                <w:rFonts w:ascii="Calibri" w:hAnsi="Calibri" w:eastAsia="Calibri" w:cs="Calibri"/>
                <w:color w:val="1A1A1A"/>
                <w:sz w:val="22"/>
                <w:szCs w:val="22"/>
              </w:rPr>
              <w:t>Cuenca y Valencia</w:t>
            </w:r>
          </w:p>
        </w:tc>
        <w:tc>
          <w:tcPr>
            <w:shd w:val="clear" w:color="auto" w:fill="FFFFFF"/>
            <w:tcMar>
              <w:top w:w="60" w:type="dxa"/>
              <w:left w:w="80" w:type="dxa"/>
              <w:bottom w:w="60" w:type="dxa"/>
              <w:right w:w="80" w:type="dxa"/>
            </w:tcMar>
          </w:tcPr>
          <w:p w14:paraId="612974CD">
            <w:pPr>
              <w:jc w:val="left"/>
            </w:pPr>
            <w:r>
              <w:rPr>
                <w:rFonts w:ascii="Calibri" w:hAnsi="Calibri" w:eastAsia="Calibri" w:cs="Calibri"/>
                <w:color w:val="1A1A1A"/>
                <w:sz w:val="22"/>
                <w:szCs w:val="22"/>
              </w:rPr>
              <w:t>Decenas de municipios rurales &lt;500 hab.</w:t>
            </w:r>
          </w:p>
        </w:tc>
      </w:tr>
    </w:tbl>
    <w:p w14:paraId="73E7D1D5">
      <w:pPr>
        <w:spacing w:after="160"/>
      </w:pPr>
    </w:p>
    <w:p w14:paraId="3163EDE6">
      <w:pPr>
        <w:pStyle w:val="3"/>
        <w:spacing w:before="360" w:after="160"/>
      </w:pPr>
      <w:r>
        <w:rPr>
          <w:rFonts w:ascii="Calibri" w:hAnsi="Calibri" w:eastAsia="Calibri" w:cs="Calibri"/>
          <w:b/>
          <w:bCs/>
          <w:color w:val="1A4A7A"/>
          <w:sz w:val="28"/>
          <w:szCs w:val="28"/>
        </w:rPr>
        <w:t>6.3. Impacto socioeconómico del cierre</w:t>
      </w:r>
    </w:p>
    <w:p w14:paraId="2F22B328">
      <w:pPr>
        <w:spacing w:after="200" w:line="276" w:lineRule="auto"/>
        <w:jc w:val="both"/>
      </w:pPr>
      <w:r>
        <w:rPr>
          <w:rFonts w:ascii="Calibri" w:hAnsi="Calibri" w:eastAsia="Calibri" w:cs="Calibri"/>
          <w:color w:val="1A1A1A"/>
          <w:sz w:val="24"/>
          <w:szCs w:val="24"/>
        </w:rPr>
        <w:t>El cierre de la línea ha tenido efectos documentados en varios ámbitos:</w:t>
      </w:r>
    </w:p>
    <w:p w14:paraId="62FBCEAE">
      <w:pPr>
        <w:pStyle w:val="16"/>
        <w:numPr>
          <w:ilvl w:val="0"/>
          <w:numId w:val="1"/>
        </w:numPr>
        <w:spacing w:after="120" w:line="276" w:lineRule="auto"/>
      </w:pPr>
      <w:r>
        <w:rPr>
          <w:rFonts w:ascii="Calibri" w:hAnsi="Calibri" w:eastAsia="Calibri" w:cs="Calibri"/>
          <w:color w:val="1A1A1A"/>
          <w:sz w:val="24"/>
          <w:szCs w:val="24"/>
        </w:rPr>
        <w:t>Movilidad: Los habitantes de los municipios afectados han perdido el único medio de transporte público de largo recorrido asequible. El autobús sustitutivo presenta horarios restringidos, tiempos de viaje mayores y ausencia de cobertura nocturna.</w:t>
      </w:r>
    </w:p>
    <w:p w14:paraId="41BC556B">
      <w:pPr>
        <w:pStyle w:val="16"/>
        <w:numPr>
          <w:ilvl w:val="0"/>
          <w:numId w:val="1"/>
        </w:numPr>
        <w:spacing w:after="120" w:line="276" w:lineRule="auto"/>
      </w:pPr>
      <w:r>
        <w:rPr>
          <w:rFonts w:ascii="Calibri" w:hAnsi="Calibri" w:eastAsia="Calibri" w:cs="Calibri"/>
          <w:color w:val="1A1A1A"/>
          <w:sz w:val="24"/>
          <w:szCs w:val="24"/>
        </w:rPr>
        <w:t>Acceso a servicios: Se ha deteriorado el acceso a la sanidad especializada (Hospital Virgen de la Luz en Cuenca; hospitales de Valencia y Madrid), a la educación superior y a los servicios administrativos provinciales y autonómicos.</w:t>
      </w:r>
    </w:p>
    <w:p w14:paraId="2E00C217">
      <w:pPr>
        <w:pStyle w:val="16"/>
        <w:numPr>
          <w:ilvl w:val="0"/>
          <w:numId w:val="1"/>
        </w:numPr>
        <w:spacing w:after="120" w:line="276" w:lineRule="auto"/>
      </w:pPr>
      <w:r>
        <w:rPr>
          <w:rFonts w:ascii="Calibri" w:hAnsi="Calibri" w:eastAsia="Calibri" w:cs="Calibri"/>
          <w:color w:val="1A1A1A"/>
          <w:sz w:val="24"/>
          <w:szCs w:val="24"/>
        </w:rPr>
        <w:t>Economía local: La pérdida del tren reduce la atractividad de los municipios para nuevos residentes y dificulta la movilidad laboral de los existentes. Aísla a productores agroalimentarios de los mercados de Madrid y Valencia.</w:t>
      </w:r>
    </w:p>
    <w:p w14:paraId="2DD6637B">
      <w:pPr>
        <w:pStyle w:val="16"/>
        <w:numPr>
          <w:ilvl w:val="0"/>
          <w:numId w:val="1"/>
        </w:numPr>
        <w:spacing w:after="120" w:line="276" w:lineRule="auto"/>
      </w:pPr>
      <w:r>
        <w:rPr>
          <w:rFonts w:ascii="Calibri" w:hAnsi="Calibri" w:eastAsia="Calibri" w:cs="Calibri"/>
          <w:color w:val="1A1A1A"/>
          <w:sz w:val="24"/>
          <w:szCs w:val="24"/>
        </w:rPr>
        <w:t>Turismo: Cuenca y su entorno pierden accesibilidad ferroviaria directa desde Madrid, lo que frena el turismo de proximidad.</w:t>
      </w:r>
    </w:p>
    <w:p w14:paraId="0D1E398E">
      <w:pPr>
        <w:pStyle w:val="16"/>
        <w:numPr>
          <w:ilvl w:val="0"/>
          <w:numId w:val="1"/>
        </w:numPr>
        <w:spacing w:after="120" w:line="276" w:lineRule="auto"/>
      </w:pPr>
      <w:r>
        <w:rPr>
          <w:rFonts w:ascii="Calibri" w:hAnsi="Calibri" w:eastAsia="Calibri" w:cs="Calibri"/>
          <w:color w:val="1A1A1A"/>
          <w:sz w:val="24"/>
          <w:szCs w:val="24"/>
        </w:rPr>
        <w:t>Despoblación: El cierre acelera el círculo vicioso: menos servicios → más éxodo → menos viajeros potenciales → justificación del cierre.</w:t>
      </w:r>
    </w:p>
    <w:p w14:paraId="4B040F30">
      <w:pPr>
        <w:spacing w:after="160"/>
      </w:pPr>
    </w:p>
    <w:p w14:paraId="1DE07AC7">
      <w:pPr>
        <w:pStyle w:val="3"/>
        <w:spacing w:before="360" w:after="160"/>
      </w:pPr>
      <w:r>
        <w:rPr>
          <w:rFonts w:ascii="Calibri" w:hAnsi="Calibri" w:eastAsia="Calibri" w:cs="Calibri"/>
          <w:b/>
          <w:bCs/>
          <w:color w:val="1A4A7A"/>
          <w:sz w:val="28"/>
          <w:szCs w:val="28"/>
        </w:rPr>
        <w:t>6.4. Cartografía del corredor: descripción del trazado</w:t>
      </w:r>
    </w:p>
    <w:p w14:paraId="694CC817">
      <w:pPr>
        <w:spacing w:after="200" w:line="276" w:lineRule="auto"/>
        <w:jc w:val="both"/>
      </w:pPr>
      <w:r>
        <w:rPr>
          <w:rFonts w:ascii="Calibri" w:hAnsi="Calibri" w:eastAsia="Calibri" w:cs="Calibri"/>
          <w:color w:val="1A1A1A"/>
          <w:sz w:val="24"/>
          <w:szCs w:val="24"/>
        </w:rPr>
        <w:t>El corredor ferroviario Madrid–Cuenca–Valencia discurre de noroeste a sureste en un arco que describe la siguiente geografía:</w:t>
      </w:r>
    </w:p>
    <w:p w14:paraId="2BF6BF5E">
      <w:pPr>
        <w:pStyle w:val="16"/>
        <w:numPr>
          <w:ilvl w:val="0"/>
          <w:numId w:val="1"/>
        </w:numPr>
        <w:spacing w:after="120" w:line="276" w:lineRule="auto"/>
      </w:pPr>
      <w:r>
        <w:rPr>
          <w:rFonts w:ascii="Calibri" w:hAnsi="Calibri" w:eastAsia="Calibri" w:cs="Calibri"/>
          <w:color w:val="1A1A1A"/>
          <w:sz w:val="24"/>
          <w:szCs w:val="24"/>
        </w:rPr>
        <w:t>Aranjuez (Madrid): Nudo ferroviario en el margen del río Tajo. Conexión con Cercanías Madrid (C-3) y la línea Madrid–Alcázar de San Juan.</w:t>
      </w:r>
    </w:p>
    <w:p w14:paraId="621FE723">
      <w:pPr>
        <w:pStyle w:val="16"/>
        <w:numPr>
          <w:ilvl w:val="0"/>
          <w:numId w:val="1"/>
        </w:numPr>
        <w:spacing w:after="120" w:line="276" w:lineRule="auto"/>
      </w:pPr>
      <w:r>
        <w:rPr>
          <w:rFonts w:ascii="Calibri" w:hAnsi="Calibri" w:eastAsia="Calibri" w:cs="Calibri"/>
          <w:color w:val="1A1A1A"/>
          <w:sz w:val="24"/>
          <w:szCs w:val="24"/>
        </w:rPr>
        <w:t>Tarancón (Cuenca): Primera ciudad relevante en la meseta conquense. Centro de la comarca de la Alcarria conquense.</w:t>
      </w:r>
    </w:p>
    <w:p w14:paraId="72C897EB">
      <w:pPr>
        <w:pStyle w:val="16"/>
        <w:numPr>
          <w:ilvl w:val="0"/>
          <w:numId w:val="1"/>
        </w:numPr>
        <w:spacing w:after="120" w:line="276" w:lineRule="auto"/>
      </w:pPr>
      <w:r>
        <w:rPr>
          <w:rFonts w:ascii="Calibri" w:hAnsi="Calibri" w:eastAsia="Calibri" w:cs="Calibri"/>
          <w:color w:val="1A1A1A"/>
          <w:sz w:val="24"/>
          <w:szCs w:val="24"/>
        </w:rPr>
        <w:t>Huete (Cuenca): Capital histórica de la comarca del mismo nombre. Municipio de referencia de "Pueblos con el Tren".</w:t>
      </w:r>
    </w:p>
    <w:p w14:paraId="257BB2E9">
      <w:pPr>
        <w:pStyle w:val="16"/>
        <w:numPr>
          <w:ilvl w:val="0"/>
          <w:numId w:val="1"/>
        </w:numPr>
        <w:spacing w:after="120" w:line="276" w:lineRule="auto"/>
      </w:pPr>
      <w:r>
        <w:rPr>
          <w:rFonts w:ascii="Calibri" w:hAnsi="Calibri" w:eastAsia="Calibri" w:cs="Calibri"/>
          <w:color w:val="1A1A1A"/>
          <w:sz w:val="24"/>
          <w:szCs w:val="24"/>
        </w:rPr>
        <w:t>Cuenca capital: Enlace con la LAV (alta velocidad Madrid–Cuenca–Valencia). Estación AVE (Fernando Zóbel) a 8 km del centro urbano.</w:t>
      </w:r>
    </w:p>
    <w:p w14:paraId="41687346">
      <w:pPr>
        <w:pStyle w:val="16"/>
        <w:numPr>
          <w:ilvl w:val="0"/>
          <w:numId w:val="1"/>
        </w:numPr>
        <w:spacing w:after="120" w:line="276" w:lineRule="auto"/>
      </w:pPr>
      <w:r>
        <w:rPr>
          <w:rFonts w:ascii="Calibri" w:hAnsi="Calibri" w:eastAsia="Calibri" w:cs="Calibri"/>
          <w:color w:val="1A1A1A"/>
          <w:sz w:val="24"/>
          <w:szCs w:val="24"/>
        </w:rPr>
        <w:t>Tramo Cuenca–Utiel (Serranía Cuenca-Manchega): Zona de mayor complejidad técnica por el relieve. Ahorra 90 km respecto a la ruta por Albacete.</w:t>
      </w:r>
    </w:p>
    <w:p w14:paraId="228CDB7D">
      <w:pPr>
        <w:pStyle w:val="16"/>
        <w:numPr>
          <w:ilvl w:val="0"/>
          <w:numId w:val="1"/>
        </w:numPr>
        <w:spacing w:after="120" w:line="276" w:lineRule="auto"/>
      </w:pPr>
      <w:r>
        <w:rPr>
          <w:rFonts w:ascii="Calibri" w:hAnsi="Calibri" w:eastAsia="Calibri" w:cs="Calibri"/>
          <w:color w:val="1A1A1A"/>
          <w:sz w:val="24"/>
          <w:szCs w:val="24"/>
        </w:rPr>
        <w:t>Utiel (Valencia): Puerta de entrada a la Comunitat Valenciana. Comarca del Requena-Utiel (producción vitivinícola).</w:t>
      </w:r>
    </w:p>
    <w:p w14:paraId="5986577E">
      <w:pPr>
        <w:pStyle w:val="16"/>
        <w:numPr>
          <w:ilvl w:val="0"/>
          <w:numId w:val="1"/>
        </w:numPr>
        <w:spacing w:after="120" w:line="276" w:lineRule="auto"/>
      </w:pPr>
      <w:r>
        <w:rPr>
          <w:rFonts w:ascii="Calibri" w:hAnsi="Calibri" w:eastAsia="Calibri" w:cs="Calibri"/>
          <w:color w:val="1A1A1A"/>
          <w:sz w:val="24"/>
          <w:szCs w:val="24"/>
        </w:rPr>
        <w:t>Valencia (Fuente de San Luis): Término de la línea. Integración en la red de Cercanías de Valencia.</w:t>
      </w:r>
    </w:p>
    <w:p w14:paraId="628F5381">
      <w:r>
        <w:br w:type="page"/>
      </w:r>
    </w:p>
    <w:p w14:paraId="0B5D56DF">
      <w:pPr>
        <w:pStyle w:val="2"/>
        <w:pBdr>
          <w:bottom w:val="single" w:color="1A4A7A" w:sz="6" w:space="1"/>
        </w:pBdr>
        <w:spacing w:before="480" w:after="240"/>
      </w:pPr>
      <w:r>
        <w:rPr>
          <w:rFonts w:ascii="Calibri" w:hAnsi="Calibri" w:eastAsia="Calibri" w:cs="Calibri"/>
          <w:b/>
          <w:bCs/>
          <w:color w:val="1A4A7A"/>
          <w:sz w:val="36"/>
          <w:szCs w:val="36"/>
        </w:rPr>
        <w:t>VII. COMPARATIVA EUROPEA: LÍNEAS REABIERTAS CON ÉXITO</w:t>
      </w:r>
    </w:p>
    <w:p w14:paraId="5C674432">
      <w:pPr>
        <w:spacing w:after="200" w:line="276" w:lineRule="auto"/>
        <w:jc w:val="both"/>
      </w:pPr>
      <w:r>
        <w:rPr>
          <w:rFonts w:ascii="Calibri" w:hAnsi="Calibri" w:eastAsia="Calibri" w:cs="Calibri"/>
          <w:color w:val="1A1A1A"/>
          <w:sz w:val="24"/>
          <w:szCs w:val="24"/>
        </w:rPr>
        <w:t>La experiencia europea en materia de reapertura de líneas ferroviarias clausuradas ofrece precedentes sólidos que demuestran la viabilidad técnica, económica y social de la recuperación del corredor MCV. A continuación se presentan los casos más relevantes:</w:t>
      </w:r>
    </w:p>
    <w:p w14:paraId="474298D0">
      <w:pPr>
        <w:spacing w:after="160"/>
      </w:pPr>
    </w:p>
    <w:p w14:paraId="70F69BBB">
      <w:pPr>
        <w:pStyle w:val="3"/>
        <w:spacing w:before="360" w:after="160"/>
      </w:pPr>
      <w:r>
        <w:rPr>
          <w:rFonts w:ascii="Calibri" w:hAnsi="Calibri" w:eastAsia="Calibri" w:cs="Calibri"/>
          <w:b/>
          <w:bCs/>
          <w:color w:val="1A4A7A"/>
          <w:sz w:val="28"/>
          <w:szCs w:val="28"/>
        </w:rPr>
        <w:t>7.1. Alemania: el programa de reactivación de 4.000 km de líneas cerradas</w:t>
      </w:r>
    </w:p>
    <w:p w14:paraId="28ACAEAA">
      <w:pPr>
        <w:spacing w:after="200" w:line="276" w:lineRule="auto"/>
        <w:jc w:val="both"/>
      </w:pPr>
      <w:r>
        <w:rPr>
          <w:rFonts w:ascii="Calibri" w:hAnsi="Calibri" w:eastAsia="Calibri" w:cs="Calibri"/>
          <w:color w:val="1A1A1A"/>
          <w:sz w:val="24"/>
          <w:szCs w:val="24"/>
        </w:rPr>
        <w:t>Alemania es el caso de referencia más robusto. Según un informe conjunto de Allianz pro Schiene y el VDV (Verband Deutscher Verkehrsunternehmen), la reactivación de 238 líneas cerradas (4.016 km en total) conectaría a tres millones de ciudadanos con la red ferroviaria. El Gobierno federal ha modificado la Ley de Financiación del Transporte Municipal (GVFG) para facilitar y financiar estas reaperturas. El objetivo nacional es duplicar el número de pasajeros ferroviarios antes de 2030.</w:t>
      </w:r>
    </w:p>
    <w:p w14:paraId="6B5028FC">
      <w:pPr>
        <w:spacing w:after="160"/>
      </w:pPr>
    </w:p>
    <w:p w14:paraId="78DF77D2">
      <w:pPr>
        <w:spacing w:after="200" w:line="276" w:lineRule="auto"/>
        <w:jc w:val="both"/>
      </w:pPr>
      <w:r>
        <w:rPr>
          <w:rFonts w:ascii="Calibri" w:hAnsi="Calibri" w:eastAsia="Calibri" w:cs="Calibri"/>
          <w:color w:val="1A1A1A"/>
          <w:sz w:val="24"/>
          <w:szCs w:val="24"/>
        </w:rPr>
        <w:t>El director general de Allianz pro Schiene, Dirk Flege, ha declarado: "Reactivando líneas ferroviarias en desuso podemos detener y revertir la retirada del ferrocarril que se ha producido durante décadas. Esta es la fórmula para un mejor mix de transporte en el futuro". En 2020, seis líneas reactivadas entraron en servicio en el plazo de un año.</w:t>
      </w:r>
    </w:p>
    <w:p w14:paraId="0F16894A">
      <w:pPr>
        <w:spacing w:after="160"/>
      </w:pPr>
    </w:p>
    <w:p w14:paraId="335F96FA">
      <w:pPr>
        <w:pStyle w:val="3"/>
        <w:spacing w:before="360" w:after="160"/>
      </w:pPr>
      <w:r>
        <w:rPr>
          <w:rFonts w:ascii="Calibri" w:hAnsi="Calibri" w:eastAsia="Calibri" w:cs="Calibri"/>
          <w:b/>
          <w:bCs/>
          <w:color w:val="1A4A7A"/>
          <w:sz w:val="28"/>
          <w:szCs w:val="28"/>
        </w:rPr>
        <w:t>7.2. Francia: Línea de los Causses (Béziers–Neussargues)</w:t>
      </w:r>
    </w:p>
    <w:p w14:paraId="3A959751">
      <w:pPr>
        <w:spacing w:after="200" w:line="276" w:lineRule="auto"/>
        <w:jc w:val="both"/>
      </w:pPr>
      <w:r>
        <w:rPr>
          <w:rFonts w:ascii="Calibri" w:hAnsi="Calibri" w:eastAsia="Calibri" w:cs="Calibri"/>
          <w:color w:val="1A1A1A"/>
          <w:sz w:val="24"/>
          <w:szCs w:val="24"/>
        </w:rPr>
        <w:t>La Ligne des Causses (línea 722) es el caso más comparable al corredor MCV en términos de características físicas: línea convencional de montaña, baja densidad de población en el área de influencia, larga historia de desinversión y amenazas de cierre. La línea ha sido objeto de sucesivas renovaciones parciales, con una inversión de 43 millones de euros en el tramo Cantal (2024), financiada por el Estado y las regiones de Occitanie y Auvergne-Rhône-Alpes. El tráfico de mercancías (120.000 toneladas anuales de acero para la planta ArcelorMittal de Saint-Chély-d'Apcher) ha sido determinante para su mantenimiento.</w:t>
      </w:r>
    </w:p>
    <w:p w14:paraId="787B2037">
      <w:pPr>
        <w:spacing w:after="160"/>
      </w:pPr>
    </w:p>
    <w:p w14:paraId="247EC696">
      <w:pPr>
        <w:spacing w:after="200" w:line="276" w:lineRule="auto"/>
        <w:jc w:val="both"/>
      </w:pPr>
      <w:r>
        <w:rPr>
          <w:rFonts w:ascii="Calibri" w:hAnsi="Calibri" w:eastAsia="Calibri" w:cs="Calibri"/>
          <w:color w:val="1A1A1A"/>
          <w:sz w:val="24"/>
          <w:szCs w:val="24"/>
        </w:rPr>
        <w:t>La lección para el corredor MCV: la combinación de viajeros y mercancías es la clave de la viabilidad económica de las líneas convencionales de interior.</w:t>
      </w:r>
    </w:p>
    <w:p w14:paraId="7B927722">
      <w:pPr>
        <w:spacing w:after="160"/>
      </w:pPr>
    </w:p>
    <w:p w14:paraId="67BD4A68">
      <w:pPr>
        <w:pStyle w:val="3"/>
        <w:spacing w:before="360" w:after="160"/>
      </w:pPr>
      <w:r>
        <w:rPr>
          <w:rFonts w:ascii="Calibri" w:hAnsi="Calibri" w:eastAsia="Calibri" w:cs="Calibri"/>
          <w:b/>
          <w:bCs/>
          <w:color w:val="1A4A7A"/>
          <w:sz w:val="28"/>
          <w:szCs w:val="28"/>
        </w:rPr>
        <w:t>7.3. Austria: red ÖBB de líneas regionales revitalizadas</w:t>
      </w:r>
    </w:p>
    <w:p w14:paraId="4C66DBAC">
      <w:pPr>
        <w:spacing w:after="200" w:line="276" w:lineRule="auto"/>
        <w:jc w:val="both"/>
      </w:pPr>
      <w:r>
        <w:rPr>
          <w:rFonts w:ascii="Calibri" w:hAnsi="Calibri" w:eastAsia="Calibri" w:cs="Calibri"/>
          <w:color w:val="1A1A1A"/>
          <w:sz w:val="24"/>
          <w:szCs w:val="24"/>
        </w:rPr>
        <w:t>Austria ha apostado decididamente por la revitalización de sus líneas regionales mediante el operador estatal ÖBB. El modelo austriaco, basado en la integración tarifaria (billete único para tren, autobús y tranvía), la modernización del material rodante (automotores Talent y Cityjet) y la coordinación con los Länder para la planificación territorial, ha convertido al ferrocarril regional en el modo de transporte preferido en muchas zonas rurales. Las líneas que parecían condenadas al cierre han recuperado y superado sus cifras de viajeros previas a la reestructuración.</w:t>
      </w:r>
    </w:p>
    <w:p w14:paraId="02808C27">
      <w:pPr>
        <w:spacing w:after="160"/>
      </w:pPr>
    </w:p>
    <w:p w14:paraId="34708C27">
      <w:pPr>
        <w:pStyle w:val="3"/>
        <w:spacing w:before="360" w:after="160"/>
      </w:pPr>
      <w:r>
        <w:rPr>
          <w:rFonts w:ascii="Calibri" w:hAnsi="Calibri" w:eastAsia="Calibri" w:cs="Calibri"/>
          <w:b/>
          <w:bCs/>
          <w:color w:val="1A4A7A"/>
          <w:sz w:val="28"/>
          <w:szCs w:val="28"/>
        </w:rPr>
        <w:t>7.4. España: El "cerrojazo" de 1985 y sus lecciones</w:t>
      </w:r>
    </w:p>
    <w:p w14:paraId="18B57F9E">
      <w:pPr>
        <w:spacing w:after="200" w:line="276" w:lineRule="auto"/>
        <w:jc w:val="both"/>
      </w:pPr>
      <w:r>
        <w:rPr>
          <w:rFonts w:ascii="Calibri" w:hAnsi="Calibri" w:eastAsia="Calibri" w:cs="Calibri"/>
          <w:color w:val="1A1A1A"/>
          <w:sz w:val="24"/>
          <w:szCs w:val="24"/>
        </w:rPr>
        <w:t>El 1 de enero de 1985, España clausuró más de 1.500 km de líneas ferroviarias declaradas "altamente deficitarias". La experiencia posterior ha demostrado que muchas de estas clausuras fueron un error: algunas de las líneas cerradas se han convertido en ejes de Cercanías con alta demanda (el caso de la línea de La Pobla, en Valencia), mientras que otras regiones nunca recuperaron la conectividad perdida. El caso de Cuenca es la versión de 2022–2023 del mismo fenómeno.</w:t>
      </w:r>
    </w:p>
    <w:p w14:paraId="173D67C7">
      <w:pPr>
        <w:spacing w:after="160"/>
      </w:pPr>
    </w:p>
    <w:p w14:paraId="1F99BD91">
      <w:pPr>
        <w:pStyle w:val="3"/>
        <w:spacing w:before="360" w:after="160"/>
      </w:pPr>
      <w:r>
        <w:rPr>
          <w:rFonts w:ascii="Calibri" w:hAnsi="Calibri" w:eastAsia="Calibri" w:cs="Calibri"/>
          <w:b/>
          <w:bCs/>
          <w:color w:val="1A4A7A"/>
          <w:sz w:val="28"/>
          <w:szCs w:val="28"/>
        </w:rPr>
        <w:t>7.5. Tabla comparativa de casos europeos de reapertura</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80"/>
        <w:gridCol w:w="1780"/>
        <w:gridCol w:w="1780"/>
        <w:gridCol w:w="1780"/>
        <w:gridCol w:w="1780"/>
      </w:tblGrid>
      <w:tr w14:paraId="20D4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shd w:val="clear" w:color="auto" w:fill="1A4A7A"/>
            <w:tcMar>
              <w:top w:w="60" w:type="dxa"/>
              <w:left w:w="80" w:type="dxa"/>
              <w:bottom w:w="60" w:type="dxa"/>
              <w:right w:w="80" w:type="dxa"/>
            </w:tcMar>
          </w:tcPr>
          <w:p w14:paraId="0B3BA52B">
            <w:pPr>
              <w:jc w:val="center"/>
            </w:pPr>
            <w:r>
              <w:rPr>
                <w:rFonts w:ascii="Calibri" w:hAnsi="Calibri" w:eastAsia="Calibri" w:cs="Calibri"/>
                <w:b/>
                <w:bCs/>
                <w:color w:val="FFFFFF"/>
                <w:sz w:val="22"/>
                <w:szCs w:val="22"/>
              </w:rPr>
              <w:t>País</w:t>
            </w:r>
          </w:p>
        </w:tc>
        <w:tc>
          <w:tcPr>
            <w:shd w:val="clear" w:color="auto" w:fill="1A4A7A"/>
            <w:tcMar>
              <w:top w:w="60" w:type="dxa"/>
              <w:left w:w="80" w:type="dxa"/>
              <w:bottom w:w="60" w:type="dxa"/>
              <w:right w:w="80" w:type="dxa"/>
            </w:tcMar>
          </w:tcPr>
          <w:p w14:paraId="30C63629">
            <w:pPr>
              <w:jc w:val="center"/>
            </w:pPr>
            <w:r>
              <w:rPr>
                <w:rFonts w:ascii="Calibri" w:hAnsi="Calibri" w:eastAsia="Calibri" w:cs="Calibri"/>
                <w:b/>
                <w:bCs/>
                <w:color w:val="FFFFFF"/>
                <w:sz w:val="22"/>
                <w:szCs w:val="22"/>
              </w:rPr>
              <w:t>Línea / Red</w:t>
            </w:r>
          </w:p>
        </w:tc>
        <w:tc>
          <w:tcPr>
            <w:shd w:val="clear" w:color="auto" w:fill="1A4A7A"/>
            <w:tcMar>
              <w:top w:w="60" w:type="dxa"/>
              <w:left w:w="80" w:type="dxa"/>
              <w:bottom w:w="60" w:type="dxa"/>
              <w:right w:w="80" w:type="dxa"/>
            </w:tcMar>
          </w:tcPr>
          <w:p w14:paraId="38E87FB4">
            <w:pPr>
              <w:jc w:val="center"/>
            </w:pPr>
            <w:r>
              <w:rPr>
                <w:rFonts w:ascii="Calibri" w:hAnsi="Calibri" w:eastAsia="Calibri" w:cs="Calibri"/>
                <w:b/>
                <w:bCs/>
                <w:color w:val="FFFFFF"/>
                <w:sz w:val="22"/>
                <w:szCs w:val="22"/>
              </w:rPr>
              <w:t>Km</w:t>
            </w:r>
          </w:p>
        </w:tc>
        <w:tc>
          <w:tcPr>
            <w:shd w:val="clear" w:color="auto" w:fill="1A4A7A"/>
            <w:tcMar>
              <w:top w:w="60" w:type="dxa"/>
              <w:left w:w="80" w:type="dxa"/>
              <w:bottom w:w="60" w:type="dxa"/>
              <w:right w:w="80" w:type="dxa"/>
            </w:tcMar>
          </w:tcPr>
          <w:p w14:paraId="3DB041CE">
            <w:pPr>
              <w:jc w:val="center"/>
            </w:pPr>
            <w:r>
              <w:rPr>
                <w:rFonts w:ascii="Calibri" w:hAnsi="Calibri" w:eastAsia="Calibri" w:cs="Calibri"/>
                <w:b/>
                <w:bCs/>
                <w:color w:val="FFFFFF"/>
                <w:sz w:val="22"/>
                <w:szCs w:val="22"/>
              </w:rPr>
              <w:t>Inversión</w:t>
            </w:r>
          </w:p>
        </w:tc>
        <w:tc>
          <w:tcPr>
            <w:shd w:val="clear" w:color="auto" w:fill="1A4A7A"/>
            <w:tcMar>
              <w:top w:w="60" w:type="dxa"/>
              <w:left w:w="80" w:type="dxa"/>
              <w:bottom w:w="60" w:type="dxa"/>
              <w:right w:w="80" w:type="dxa"/>
            </w:tcMar>
          </w:tcPr>
          <w:p w14:paraId="6CDB2C82">
            <w:pPr>
              <w:jc w:val="center"/>
            </w:pPr>
            <w:r>
              <w:rPr>
                <w:rFonts w:ascii="Calibri" w:hAnsi="Calibri" w:eastAsia="Calibri" w:cs="Calibri"/>
                <w:b/>
                <w:bCs/>
                <w:color w:val="FFFFFF"/>
                <w:sz w:val="22"/>
                <w:szCs w:val="22"/>
              </w:rPr>
              <w:t>Resultado</w:t>
            </w:r>
          </w:p>
        </w:tc>
      </w:tr>
      <w:tr w14:paraId="3FB7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231F34C5">
            <w:pPr>
              <w:jc w:val="left"/>
            </w:pPr>
            <w:r>
              <w:rPr>
                <w:rFonts w:ascii="Calibri" w:hAnsi="Calibri" w:eastAsia="Calibri" w:cs="Calibri"/>
                <w:color w:val="1A1A1A"/>
                <w:sz w:val="22"/>
                <w:szCs w:val="22"/>
              </w:rPr>
              <w:t>Alemania</w:t>
            </w:r>
          </w:p>
        </w:tc>
        <w:tc>
          <w:tcPr>
            <w:shd w:val="clear" w:color="auto" w:fill="FFFFFF"/>
            <w:tcMar>
              <w:top w:w="60" w:type="dxa"/>
              <w:left w:w="80" w:type="dxa"/>
              <w:bottom w:w="60" w:type="dxa"/>
              <w:right w:w="80" w:type="dxa"/>
            </w:tcMar>
          </w:tcPr>
          <w:p w14:paraId="6E919200">
            <w:pPr>
              <w:jc w:val="left"/>
            </w:pPr>
            <w:r>
              <w:rPr>
                <w:rFonts w:ascii="Calibri" w:hAnsi="Calibri" w:eastAsia="Calibri" w:cs="Calibri"/>
                <w:color w:val="1A1A1A"/>
                <w:sz w:val="22"/>
                <w:szCs w:val="22"/>
              </w:rPr>
              <w:t>Programa reactivación VDV/Allianz pro Schiene</w:t>
            </w:r>
          </w:p>
        </w:tc>
        <w:tc>
          <w:tcPr>
            <w:shd w:val="clear" w:color="auto" w:fill="FFFFFF"/>
            <w:tcMar>
              <w:top w:w="60" w:type="dxa"/>
              <w:left w:w="80" w:type="dxa"/>
              <w:bottom w:w="60" w:type="dxa"/>
              <w:right w:w="80" w:type="dxa"/>
            </w:tcMar>
          </w:tcPr>
          <w:p w14:paraId="0C1E840D">
            <w:pPr>
              <w:jc w:val="left"/>
            </w:pPr>
            <w:r>
              <w:rPr>
                <w:rFonts w:ascii="Calibri" w:hAnsi="Calibri" w:eastAsia="Calibri" w:cs="Calibri"/>
                <w:color w:val="1A1A1A"/>
                <w:sz w:val="22"/>
                <w:szCs w:val="22"/>
              </w:rPr>
              <w:t>4.016 km (238 líneas)</w:t>
            </w:r>
          </w:p>
        </w:tc>
        <w:tc>
          <w:tcPr>
            <w:shd w:val="clear" w:color="auto" w:fill="FFFFFF"/>
            <w:tcMar>
              <w:top w:w="60" w:type="dxa"/>
              <w:left w:w="80" w:type="dxa"/>
              <w:bottom w:w="60" w:type="dxa"/>
              <w:right w:w="80" w:type="dxa"/>
            </w:tcMar>
          </w:tcPr>
          <w:p w14:paraId="51E120CC">
            <w:pPr>
              <w:jc w:val="left"/>
            </w:pPr>
            <w:r>
              <w:rPr>
                <w:rFonts w:ascii="Calibri" w:hAnsi="Calibri" w:eastAsia="Calibri" w:cs="Calibri"/>
                <w:color w:val="1A1A1A"/>
                <w:sz w:val="22"/>
                <w:szCs w:val="22"/>
              </w:rPr>
              <w:t>Fondo GVFG federal</w:t>
            </w:r>
          </w:p>
        </w:tc>
        <w:tc>
          <w:tcPr>
            <w:shd w:val="clear" w:color="auto" w:fill="FFFFFF"/>
            <w:tcMar>
              <w:top w:w="60" w:type="dxa"/>
              <w:left w:w="80" w:type="dxa"/>
              <w:bottom w:w="60" w:type="dxa"/>
              <w:right w:w="80" w:type="dxa"/>
            </w:tcMar>
          </w:tcPr>
          <w:p w14:paraId="452D632E">
            <w:pPr>
              <w:jc w:val="left"/>
            </w:pPr>
            <w:r>
              <w:rPr>
                <w:rFonts w:ascii="Calibri" w:hAnsi="Calibri" w:eastAsia="Calibri" w:cs="Calibri"/>
                <w:color w:val="1A1A1A"/>
                <w:sz w:val="22"/>
                <w:szCs w:val="22"/>
              </w:rPr>
              <w:t>3 millones de ciudadanos reconectados; 6 líneas reabiertas en 2020</w:t>
            </w:r>
          </w:p>
        </w:tc>
      </w:tr>
      <w:tr w14:paraId="6E42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52954023">
            <w:pPr>
              <w:jc w:val="left"/>
            </w:pPr>
            <w:r>
              <w:rPr>
                <w:rFonts w:ascii="Calibri" w:hAnsi="Calibri" w:eastAsia="Calibri" w:cs="Calibri"/>
                <w:color w:val="1A1A1A"/>
                <w:sz w:val="22"/>
                <w:szCs w:val="22"/>
              </w:rPr>
              <w:t>Francia</w:t>
            </w:r>
          </w:p>
        </w:tc>
        <w:tc>
          <w:tcPr>
            <w:shd w:val="clear" w:color="auto" w:fill="EBF0F8"/>
            <w:tcMar>
              <w:top w:w="60" w:type="dxa"/>
              <w:left w:w="80" w:type="dxa"/>
              <w:bottom w:w="60" w:type="dxa"/>
              <w:right w:w="80" w:type="dxa"/>
            </w:tcMar>
          </w:tcPr>
          <w:p w14:paraId="4864488D">
            <w:pPr>
              <w:jc w:val="left"/>
            </w:pPr>
            <w:r>
              <w:rPr>
                <w:rFonts w:ascii="Calibri" w:hAnsi="Calibri" w:eastAsia="Calibri" w:cs="Calibri"/>
                <w:color w:val="1A1A1A"/>
                <w:sz w:val="22"/>
                <w:szCs w:val="22"/>
              </w:rPr>
              <w:t>Ligne des Causses (Béziers–Neussargues)</w:t>
            </w:r>
          </w:p>
        </w:tc>
        <w:tc>
          <w:tcPr>
            <w:shd w:val="clear" w:color="auto" w:fill="EBF0F8"/>
            <w:tcMar>
              <w:top w:w="60" w:type="dxa"/>
              <w:left w:w="80" w:type="dxa"/>
              <w:bottom w:w="60" w:type="dxa"/>
              <w:right w:w="80" w:type="dxa"/>
            </w:tcMar>
          </w:tcPr>
          <w:p w14:paraId="40D2F908">
            <w:pPr>
              <w:jc w:val="left"/>
            </w:pPr>
            <w:r>
              <w:rPr>
                <w:rFonts w:ascii="Calibri" w:hAnsi="Calibri" w:eastAsia="Calibri" w:cs="Calibri"/>
                <w:color w:val="1A1A1A"/>
                <w:sz w:val="22"/>
                <w:szCs w:val="22"/>
              </w:rPr>
              <w:t>320 km</w:t>
            </w:r>
          </w:p>
        </w:tc>
        <w:tc>
          <w:tcPr>
            <w:shd w:val="clear" w:color="auto" w:fill="EBF0F8"/>
            <w:tcMar>
              <w:top w:w="60" w:type="dxa"/>
              <w:left w:w="80" w:type="dxa"/>
              <w:bottom w:w="60" w:type="dxa"/>
              <w:right w:w="80" w:type="dxa"/>
            </w:tcMar>
          </w:tcPr>
          <w:p w14:paraId="50BBB75C">
            <w:pPr>
              <w:jc w:val="left"/>
            </w:pPr>
            <w:r>
              <w:rPr>
                <w:rFonts w:ascii="Calibri" w:hAnsi="Calibri" w:eastAsia="Calibri" w:cs="Calibri"/>
                <w:color w:val="1A1A1A"/>
                <w:sz w:val="22"/>
                <w:szCs w:val="22"/>
              </w:rPr>
              <w:t>43 M€ (tramo Cantal, 2024)</w:t>
            </w:r>
          </w:p>
        </w:tc>
        <w:tc>
          <w:tcPr>
            <w:shd w:val="clear" w:color="auto" w:fill="EBF0F8"/>
            <w:tcMar>
              <w:top w:w="60" w:type="dxa"/>
              <w:left w:w="80" w:type="dxa"/>
              <w:bottom w:w="60" w:type="dxa"/>
              <w:right w:w="80" w:type="dxa"/>
            </w:tcMar>
          </w:tcPr>
          <w:p w14:paraId="344F4031">
            <w:pPr>
              <w:jc w:val="left"/>
            </w:pPr>
            <w:r>
              <w:rPr>
                <w:rFonts w:ascii="Calibri" w:hAnsi="Calibri" w:eastAsia="Calibri" w:cs="Calibri"/>
                <w:color w:val="1A1A1A"/>
                <w:sz w:val="22"/>
                <w:szCs w:val="22"/>
              </w:rPr>
              <w:t>Línea operativa; 120.000 t/año de mercancías; turismo ferroviario</w:t>
            </w:r>
          </w:p>
        </w:tc>
      </w:tr>
      <w:tr w14:paraId="1A34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63097BEA">
            <w:pPr>
              <w:jc w:val="left"/>
            </w:pPr>
            <w:r>
              <w:rPr>
                <w:rFonts w:ascii="Calibri" w:hAnsi="Calibri" w:eastAsia="Calibri" w:cs="Calibri"/>
                <w:color w:val="1A1A1A"/>
                <w:sz w:val="22"/>
                <w:szCs w:val="22"/>
              </w:rPr>
              <w:t>Austria</w:t>
            </w:r>
          </w:p>
        </w:tc>
        <w:tc>
          <w:tcPr>
            <w:shd w:val="clear" w:color="auto" w:fill="FFFFFF"/>
            <w:tcMar>
              <w:top w:w="60" w:type="dxa"/>
              <w:left w:w="80" w:type="dxa"/>
              <w:bottom w:w="60" w:type="dxa"/>
              <w:right w:w="80" w:type="dxa"/>
            </w:tcMar>
          </w:tcPr>
          <w:p w14:paraId="184E6E88">
            <w:pPr>
              <w:jc w:val="left"/>
            </w:pPr>
            <w:r>
              <w:rPr>
                <w:rFonts w:ascii="Calibri" w:hAnsi="Calibri" w:eastAsia="Calibri" w:cs="Calibri"/>
                <w:color w:val="1A1A1A"/>
                <w:sz w:val="22"/>
                <w:szCs w:val="22"/>
              </w:rPr>
              <w:t>Red ÖBB regional</w:t>
            </w:r>
          </w:p>
        </w:tc>
        <w:tc>
          <w:tcPr>
            <w:shd w:val="clear" w:color="auto" w:fill="FFFFFF"/>
            <w:tcMar>
              <w:top w:w="60" w:type="dxa"/>
              <w:left w:w="80" w:type="dxa"/>
              <w:bottom w:w="60" w:type="dxa"/>
              <w:right w:w="80" w:type="dxa"/>
            </w:tcMar>
          </w:tcPr>
          <w:p w14:paraId="4809759C">
            <w:pPr>
              <w:jc w:val="left"/>
            </w:pPr>
            <w:r>
              <w:rPr>
                <w:rFonts w:ascii="Calibri" w:hAnsi="Calibri" w:eastAsia="Calibri" w:cs="Calibri"/>
                <w:color w:val="1A1A1A"/>
                <w:sz w:val="22"/>
                <w:szCs w:val="22"/>
              </w:rPr>
              <w:t>Múltiples líneas</w:t>
            </w:r>
          </w:p>
        </w:tc>
        <w:tc>
          <w:tcPr>
            <w:shd w:val="clear" w:color="auto" w:fill="FFFFFF"/>
            <w:tcMar>
              <w:top w:w="60" w:type="dxa"/>
              <w:left w:w="80" w:type="dxa"/>
              <w:bottom w:w="60" w:type="dxa"/>
              <w:right w:w="80" w:type="dxa"/>
            </w:tcMar>
          </w:tcPr>
          <w:p w14:paraId="7366450B">
            <w:pPr>
              <w:jc w:val="left"/>
            </w:pPr>
            <w:r>
              <w:rPr>
                <w:rFonts w:ascii="Calibri" w:hAnsi="Calibri" w:eastAsia="Calibri" w:cs="Calibri"/>
                <w:color w:val="1A1A1A"/>
                <w:sz w:val="22"/>
                <w:szCs w:val="22"/>
              </w:rPr>
              <w:t>Inversión sostenida por ÖBB y Länder</w:t>
            </w:r>
          </w:p>
        </w:tc>
        <w:tc>
          <w:tcPr>
            <w:shd w:val="clear" w:color="auto" w:fill="FFFFFF"/>
            <w:tcMar>
              <w:top w:w="60" w:type="dxa"/>
              <w:left w:w="80" w:type="dxa"/>
              <w:bottom w:w="60" w:type="dxa"/>
              <w:right w:w="80" w:type="dxa"/>
            </w:tcMar>
          </w:tcPr>
          <w:p w14:paraId="530C0752">
            <w:pPr>
              <w:jc w:val="left"/>
            </w:pPr>
            <w:r>
              <w:rPr>
                <w:rFonts w:ascii="Calibri" w:hAnsi="Calibri" w:eastAsia="Calibri" w:cs="Calibri"/>
                <w:color w:val="1A1A1A"/>
                <w:sz w:val="22"/>
                <w:szCs w:val="22"/>
              </w:rPr>
              <w:t>Recuperación y superación de cifras previas de viajeros</w:t>
            </w:r>
          </w:p>
        </w:tc>
      </w:tr>
      <w:tr w14:paraId="3587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66BACCC0">
            <w:pPr>
              <w:jc w:val="left"/>
            </w:pPr>
            <w:r>
              <w:rPr>
                <w:rFonts w:ascii="Calibri" w:hAnsi="Calibri" w:eastAsia="Calibri" w:cs="Calibri"/>
                <w:color w:val="1A1A1A"/>
                <w:sz w:val="22"/>
                <w:szCs w:val="22"/>
              </w:rPr>
              <w:t>España (referencia)</w:t>
            </w:r>
          </w:p>
        </w:tc>
        <w:tc>
          <w:tcPr>
            <w:shd w:val="clear" w:color="auto" w:fill="EBF0F8"/>
            <w:tcMar>
              <w:top w:w="60" w:type="dxa"/>
              <w:left w:w="80" w:type="dxa"/>
              <w:bottom w:w="60" w:type="dxa"/>
              <w:right w:w="80" w:type="dxa"/>
            </w:tcMar>
          </w:tcPr>
          <w:p w14:paraId="76DFB6F6">
            <w:pPr>
              <w:jc w:val="left"/>
            </w:pPr>
            <w:r>
              <w:rPr>
                <w:rFonts w:ascii="Calibri" w:hAnsi="Calibri" w:eastAsia="Calibri" w:cs="Calibri"/>
                <w:color w:val="1A1A1A"/>
                <w:sz w:val="22"/>
                <w:szCs w:val="22"/>
              </w:rPr>
              <w:t>Línea de la Pobla (Valencia)</w:t>
            </w:r>
          </w:p>
        </w:tc>
        <w:tc>
          <w:tcPr>
            <w:shd w:val="clear" w:color="auto" w:fill="EBF0F8"/>
            <w:tcMar>
              <w:top w:w="60" w:type="dxa"/>
              <w:left w:w="80" w:type="dxa"/>
              <w:bottom w:w="60" w:type="dxa"/>
              <w:right w:w="80" w:type="dxa"/>
            </w:tcMar>
          </w:tcPr>
          <w:p w14:paraId="6B75A587">
            <w:pPr>
              <w:jc w:val="left"/>
            </w:pPr>
            <w:r>
              <w:rPr>
                <w:rFonts w:ascii="Calibri" w:hAnsi="Calibri" w:eastAsia="Calibri" w:cs="Calibri"/>
                <w:color w:val="1A1A1A"/>
                <w:sz w:val="22"/>
                <w:szCs w:val="22"/>
              </w:rPr>
              <w:t>~100 km</w:t>
            </w:r>
          </w:p>
        </w:tc>
        <w:tc>
          <w:tcPr>
            <w:shd w:val="clear" w:color="auto" w:fill="EBF0F8"/>
            <w:tcMar>
              <w:top w:w="60" w:type="dxa"/>
              <w:left w:w="80" w:type="dxa"/>
              <w:bottom w:w="60" w:type="dxa"/>
              <w:right w:w="80" w:type="dxa"/>
            </w:tcMar>
          </w:tcPr>
          <w:p w14:paraId="63481330">
            <w:pPr>
              <w:jc w:val="left"/>
            </w:pPr>
            <w:r>
              <w:rPr>
                <w:rFonts w:ascii="Calibri" w:hAnsi="Calibri" w:eastAsia="Calibri" w:cs="Calibri"/>
                <w:color w:val="1A1A1A"/>
                <w:sz w:val="22"/>
                <w:szCs w:val="22"/>
              </w:rPr>
              <w:t>Inversión Generalitat Valenciana</w:t>
            </w:r>
          </w:p>
        </w:tc>
        <w:tc>
          <w:tcPr>
            <w:shd w:val="clear" w:color="auto" w:fill="EBF0F8"/>
            <w:tcMar>
              <w:top w:w="60" w:type="dxa"/>
              <w:left w:w="80" w:type="dxa"/>
              <w:bottom w:w="60" w:type="dxa"/>
              <w:right w:w="80" w:type="dxa"/>
            </w:tcMar>
          </w:tcPr>
          <w:p w14:paraId="10108BEE">
            <w:pPr>
              <w:jc w:val="left"/>
            </w:pPr>
            <w:r>
              <w:rPr>
                <w:rFonts w:ascii="Calibri" w:hAnsi="Calibri" w:eastAsia="Calibri" w:cs="Calibri"/>
                <w:color w:val="1A1A1A"/>
                <w:sz w:val="22"/>
                <w:szCs w:val="22"/>
              </w:rPr>
              <w:t>Integración en Cercanías; alta ocupación anual</w:t>
            </w:r>
          </w:p>
        </w:tc>
      </w:tr>
      <w:tr w14:paraId="0FCC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4D130BF6">
            <w:pPr>
              <w:jc w:val="left"/>
            </w:pPr>
            <w:r>
              <w:rPr>
                <w:rFonts w:ascii="Calibri" w:hAnsi="Calibri" w:eastAsia="Calibri" w:cs="Calibri"/>
                <w:color w:val="1A1A1A"/>
                <w:sz w:val="22"/>
                <w:szCs w:val="22"/>
              </w:rPr>
              <w:t>Corredor MCV (propuesta)</w:t>
            </w:r>
          </w:p>
        </w:tc>
        <w:tc>
          <w:tcPr>
            <w:shd w:val="clear" w:color="auto" w:fill="FFFFFF"/>
            <w:tcMar>
              <w:top w:w="60" w:type="dxa"/>
              <w:left w:w="80" w:type="dxa"/>
              <w:bottom w:w="60" w:type="dxa"/>
              <w:right w:w="80" w:type="dxa"/>
            </w:tcMar>
          </w:tcPr>
          <w:p w14:paraId="0953FF2B">
            <w:pPr>
              <w:jc w:val="left"/>
            </w:pPr>
            <w:r>
              <w:rPr>
                <w:rFonts w:ascii="Calibri" w:hAnsi="Calibri" w:eastAsia="Calibri" w:cs="Calibri"/>
                <w:color w:val="1A1A1A"/>
                <w:sz w:val="22"/>
                <w:szCs w:val="22"/>
              </w:rPr>
              <w:t>Tarancón–Utiel</w:t>
            </w:r>
          </w:p>
        </w:tc>
        <w:tc>
          <w:tcPr>
            <w:shd w:val="clear" w:color="auto" w:fill="FFFFFF"/>
            <w:tcMar>
              <w:top w:w="60" w:type="dxa"/>
              <w:left w:w="80" w:type="dxa"/>
              <w:bottom w:w="60" w:type="dxa"/>
              <w:right w:w="80" w:type="dxa"/>
            </w:tcMar>
          </w:tcPr>
          <w:p w14:paraId="1AC35919">
            <w:pPr>
              <w:jc w:val="left"/>
            </w:pPr>
            <w:r>
              <w:rPr>
                <w:rFonts w:ascii="Calibri" w:hAnsi="Calibri" w:eastAsia="Calibri" w:cs="Calibri"/>
                <w:color w:val="1A1A1A"/>
                <w:sz w:val="22"/>
                <w:szCs w:val="22"/>
              </w:rPr>
              <w:t>~230 km</w:t>
            </w:r>
          </w:p>
        </w:tc>
        <w:tc>
          <w:tcPr>
            <w:shd w:val="clear" w:color="auto" w:fill="FFFFFF"/>
            <w:tcMar>
              <w:top w:w="60" w:type="dxa"/>
              <w:left w:w="80" w:type="dxa"/>
              <w:bottom w:w="60" w:type="dxa"/>
              <w:right w:w="80" w:type="dxa"/>
            </w:tcMar>
          </w:tcPr>
          <w:p w14:paraId="01E3A8DE">
            <w:pPr>
              <w:jc w:val="left"/>
            </w:pPr>
            <w:r>
              <w:rPr>
                <w:rFonts w:ascii="Calibri" w:hAnsi="Calibri" w:eastAsia="Calibri" w:cs="Calibri"/>
                <w:color w:val="1A1A1A"/>
                <w:sz w:val="22"/>
                <w:szCs w:val="22"/>
              </w:rPr>
              <w:t>280 M€ estimados (Alianza Ibérica por el Ferrocarril)</w:t>
            </w:r>
          </w:p>
        </w:tc>
        <w:tc>
          <w:tcPr>
            <w:shd w:val="clear" w:color="auto" w:fill="FFFFFF"/>
            <w:tcMar>
              <w:top w:w="60" w:type="dxa"/>
              <w:left w:w="80" w:type="dxa"/>
              <w:bottom w:w="60" w:type="dxa"/>
              <w:right w:w="80" w:type="dxa"/>
            </w:tcMar>
          </w:tcPr>
          <w:p w14:paraId="794264FB">
            <w:pPr>
              <w:jc w:val="left"/>
            </w:pPr>
            <w:r>
              <w:rPr>
                <w:rFonts w:ascii="Calibri" w:hAnsi="Calibri" w:eastAsia="Calibri" w:cs="Calibri"/>
                <w:color w:val="1A1A1A"/>
                <w:sz w:val="22"/>
                <w:szCs w:val="22"/>
              </w:rPr>
              <w:t>Pending: reapertura pendiente de voluntad política</w:t>
            </w:r>
          </w:p>
        </w:tc>
      </w:tr>
    </w:tbl>
    <w:p w14:paraId="2645EDB5">
      <w:r>
        <w:br w:type="page"/>
      </w:r>
    </w:p>
    <w:p w14:paraId="0DC9FC50">
      <w:pPr>
        <w:pStyle w:val="2"/>
        <w:pBdr>
          <w:bottom w:val="single" w:color="1A4A7A" w:sz="6" w:space="1"/>
        </w:pBdr>
        <w:spacing w:before="480" w:after="240"/>
      </w:pPr>
      <w:r>
        <w:rPr>
          <w:rFonts w:ascii="Calibri" w:hAnsi="Calibri" w:eastAsia="Calibri" w:cs="Calibri"/>
          <w:b/>
          <w:bCs/>
          <w:color w:val="1A4A7A"/>
          <w:sz w:val="36"/>
          <w:szCs w:val="36"/>
        </w:rPr>
        <w:t>VIII. ARGUMENTARIO TÉCNICO Y ECONÓMICO PARA LA REAPERTURA</w:t>
      </w:r>
    </w:p>
    <w:p w14:paraId="4E5BA7F5">
      <w:pPr>
        <w:pStyle w:val="3"/>
        <w:spacing w:before="360" w:after="160"/>
      </w:pPr>
      <w:r>
        <w:rPr>
          <w:rFonts w:ascii="Calibri" w:hAnsi="Calibri" w:eastAsia="Calibri" w:cs="Calibri"/>
          <w:b/>
          <w:bCs/>
          <w:color w:val="1A4A7A"/>
          <w:sz w:val="28"/>
          <w:szCs w:val="28"/>
        </w:rPr>
        <w:t>8.1. Inversión necesaria y financiación</w:t>
      </w:r>
    </w:p>
    <w:p w14:paraId="23744BF4">
      <w:pPr>
        <w:spacing w:after="200" w:line="276" w:lineRule="auto"/>
        <w:jc w:val="both"/>
      </w:pPr>
      <w:r>
        <w:rPr>
          <w:rFonts w:ascii="Calibri" w:hAnsi="Calibri" w:eastAsia="Calibri" w:cs="Calibri"/>
          <w:color w:val="1A1A1A"/>
          <w:sz w:val="24"/>
          <w:szCs w:val="24"/>
        </w:rPr>
        <w:t>La Alianza Ibérica por el Ferrocarril ha estimado en aproximadamente 280 millones de euros la inversión necesaria para hacer viable la reapertura y modernización del corredor MCV, distribuida en dos anualidades. Esta cifra debe contextualizarse con los siguientes datos:</w:t>
      </w:r>
    </w:p>
    <w:p w14:paraId="4993FC51">
      <w:pPr>
        <w:pStyle w:val="16"/>
        <w:numPr>
          <w:ilvl w:val="0"/>
          <w:numId w:val="1"/>
        </w:numPr>
        <w:spacing w:after="120" w:line="276" w:lineRule="auto"/>
      </w:pPr>
      <w:r>
        <w:rPr>
          <w:rFonts w:ascii="Calibri" w:hAnsi="Calibri" w:eastAsia="Calibri" w:cs="Calibri"/>
          <w:color w:val="1A1A1A"/>
          <w:sz w:val="24"/>
          <w:szCs w:val="24"/>
        </w:rPr>
        <w:t>El AVE ha consumido 57.200 millones de euros desde su nacimiento, más del 40% del total de la inversión española en infraestructuras de transporte.</w:t>
      </w:r>
    </w:p>
    <w:p w14:paraId="32A1BAE0">
      <w:pPr>
        <w:pStyle w:val="16"/>
        <w:numPr>
          <w:ilvl w:val="0"/>
          <w:numId w:val="1"/>
        </w:numPr>
        <w:spacing w:after="120" w:line="276" w:lineRule="auto"/>
      </w:pPr>
      <w:r>
        <w:rPr>
          <w:rFonts w:ascii="Calibri" w:hAnsi="Calibri" w:eastAsia="Calibri" w:cs="Calibri"/>
          <w:color w:val="1A1A1A"/>
          <w:sz w:val="24"/>
          <w:szCs w:val="24"/>
        </w:rPr>
        <w:t>Los 3.400 km de vías de alta velocidad mueven unos 30 millones de pasajeros al año (4,8% del total ferroviario), frente a los 562 millones que transportan las Cercanías con una inversión de solo 3.600 millones en el mismo periodo.</w:t>
      </w:r>
    </w:p>
    <w:p w14:paraId="5F7260A3">
      <w:pPr>
        <w:pStyle w:val="16"/>
        <w:numPr>
          <w:ilvl w:val="0"/>
          <w:numId w:val="1"/>
        </w:numPr>
        <w:spacing w:after="120" w:line="276" w:lineRule="auto"/>
      </w:pPr>
      <w:r>
        <w:rPr>
          <w:rFonts w:ascii="Calibri" w:hAnsi="Calibri" w:eastAsia="Calibri" w:cs="Calibri"/>
          <w:color w:val="1A1A1A"/>
          <w:sz w:val="24"/>
          <w:szCs w:val="24"/>
        </w:rPr>
        <w:t>La inversión ferroviaria total en España en 2024 alcanzó 4.491 millones de euros (32% más que en 2023), concentrada en alta velocidad.</w:t>
      </w:r>
    </w:p>
    <w:p w14:paraId="13AC0733">
      <w:pPr>
        <w:pStyle w:val="16"/>
        <w:numPr>
          <w:ilvl w:val="0"/>
          <w:numId w:val="1"/>
        </w:numPr>
        <w:spacing w:after="120" w:line="276" w:lineRule="auto"/>
      </w:pPr>
      <w:r>
        <w:rPr>
          <w:rFonts w:ascii="Calibri" w:hAnsi="Calibri" w:eastAsia="Calibri" w:cs="Calibri"/>
          <w:color w:val="1A1A1A"/>
          <w:sz w:val="24"/>
          <w:szCs w:val="24"/>
        </w:rPr>
        <w:t>Un vial de conexión entre la estación AVE de Cuenca y el centro urbano ya ha recibido una inversión aprobada de 15,2 millones de euros.</w:t>
      </w:r>
    </w:p>
    <w:p w14:paraId="2CD2B76D">
      <w:pPr>
        <w:spacing w:after="160"/>
      </w:pPr>
    </w:p>
    <w:p w14:paraId="35A86F19">
      <w:pPr>
        <w:pStyle w:val="3"/>
        <w:spacing w:before="360" w:after="160"/>
      </w:pPr>
      <w:r>
        <w:rPr>
          <w:rFonts w:ascii="Calibri" w:hAnsi="Calibri" w:eastAsia="Calibri" w:cs="Calibri"/>
          <w:b/>
          <w:bCs/>
          <w:color w:val="1A4A7A"/>
          <w:sz w:val="28"/>
          <w:szCs w:val="28"/>
        </w:rPr>
        <w:t>8.2. Fuentes de financiación disponibles</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449"/>
        <w:gridCol w:w="4449"/>
      </w:tblGrid>
      <w:tr w14:paraId="3E51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shd w:val="clear" w:color="auto" w:fill="1A4A7A"/>
            <w:tcMar>
              <w:top w:w="60" w:type="dxa"/>
              <w:left w:w="80" w:type="dxa"/>
              <w:bottom w:w="60" w:type="dxa"/>
              <w:right w:w="80" w:type="dxa"/>
            </w:tcMar>
          </w:tcPr>
          <w:p w14:paraId="73A5C3F0">
            <w:pPr>
              <w:jc w:val="center"/>
            </w:pPr>
            <w:r>
              <w:rPr>
                <w:rFonts w:ascii="Calibri" w:hAnsi="Calibri" w:eastAsia="Calibri" w:cs="Calibri"/>
                <w:b/>
                <w:bCs/>
                <w:color w:val="FFFFFF"/>
                <w:sz w:val="22"/>
                <w:szCs w:val="22"/>
              </w:rPr>
              <w:t>Instrumento</w:t>
            </w:r>
          </w:p>
        </w:tc>
        <w:tc>
          <w:tcPr>
            <w:shd w:val="clear" w:color="auto" w:fill="1A4A7A"/>
            <w:tcMar>
              <w:top w:w="60" w:type="dxa"/>
              <w:left w:w="80" w:type="dxa"/>
              <w:bottom w:w="60" w:type="dxa"/>
              <w:right w:w="80" w:type="dxa"/>
            </w:tcMar>
          </w:tcPr>
          <w:p w14:paraId="52DE8DB6">
            <w:pPr>
              <w:jc w:val="center"/>
            </w:pPr>
            <w:r>
              <w:rPr>
                <w:rFonts w:ascii="Calibri" w:hAnsi="Calibri" w:eastAsia="Calibri" w:cs="Calibri"/>
                <w:b/>
                <w:bCs/>
                <w:color w:val="FFFFFF"/>
                <w:sz w:val="22"/>
                <w:szCs w:val="22"/>
              </w:rPr>
              <w:t>Importe disponible / Elegibilidad</w:t>
            </w:r>
          </w:p>
        </w:tc>
      </w:tr>
      <w:tr w14:paraId="0834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75C42674">
            <w:pPr>
              <w:jc w:val="left"/>
            </w:pPr>
            <w:r>
              <w:rPr>
                <w:rFonts w:ascii="Calibri" w:hAnsi="Calibri" w:eastAsia="Calibri" w:cs="Calibri"/>
                <w:color w:val="1A1A1A"/>
                <w:sz w:val="22"/>
                <w:szCs w:val="22"/>
              </w:rPr>
              <w:t>Mecanismo de Recuperación y Resiliencia (MRR / Next Generation EU)</w:t>
            </w:r>
          </w:p>
        </w:tc>
        <w:tc>
          <w:tcPr>
            <w:shd w:val="clear" w:color="auto" w:fill="FFFFFF"/>
            <w:tcMar>
              <w:top w:w="60" w:type="dxa"/>
              <w:left w:w="80" w:type="dxa"/>
              <w:bottom w:w="60" w:type="dxa"/>
              <w:right w:w="80" w:type="dxa"/>
            </w:tcMar>
          </w:tcPr>
          <w:p w14:paraId="45416EAB">
            <w:pPr>
              <w:jc w:val="left"/>
            </w:pPr>
            <w:r>
              <w:rPr>
                <w:rFonts w:ascii="Calibri" w:hAnsi="Calibri" w:eastAsia="Calibri" w:cs="Calibri"/>
                <w:color w:val="1A1A1A"/>
                <w:sz w:val="22"/>
                <w:szCs w:val="22"/>
              </w:rPr>
              <w:t>Transporte sostenible y cohesión territorial: elegible plenamente</w:t>
            </w:r>
          </w:p>
        </w:tc>
      </w:tr>
      <w:tr w14:paraId="1C7F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40991D35">
            <w:pPr>
              <w:jc w:val="left"/>
            </w:pPr>
            <w:r>
              <w:rPr>
                <w:rFonts w:ascii="Calibri" w:hAnsi="Calibri" w:eastAsia="Calibri" w:cs="Calibri"/>
                <w:color w:val="1A1A1A"/>
                <w:sz w:val="22"/>
                <w:szCs w:val="22"/>
              </w:rPr>
              <w:t>Fondo de Cohesión UE 2021-2027</w:t>
            </w:r>
          </w:p>
        </w:tc>
        <w:tc>
          <w:tcPr>
            <w:shd w:val="clear" w:color="auto" w:fill="EBF0F8"/>
            <w:tcMar>
              <w:top w:w="60" w:type="dxa"/>
              <w:left w:w="80" w:type="dxa"/>
              <w:bottom w:w="60" w:type="dxa"/>
              <w:right w:w="80" w:type="dxa"/>
            </w:tcMar>
          </w:tcPr>
          <w:p w14:paraId="6A37CEB3">
            <w:pPr>
              <w:jc w:val="left"/>
            </w:pPr>
            <w:r>
              <w:rPr>
                <w:rFonts w:ascii="Calibri" w:hAnsi="Calibri" w:eastAsia="Calibri" w:cs="Calibri"/>
                <w:color w:val="1A1A1A"/>
                <w:sz w:val="22"/>
                <w:szCs w:val="22"/>
              </w:rPr>
              <w:t>Regiones menos desarrolladas (Castilla-La Mancha: elegible)</w:t>
            </w:r>
          </w:p>
        </w:tc>
      </w:tr>
      <w:tr w14:paraId="27ED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0AC58DBA">
            <w:pPr>
              <w:jc w:val="left"/>
            </w:pPr>
            <w:r>
              <w:rPr>
                <w:rFonts w:ascii="Calibri" w:hAnsi="Calibri" w:eastAsia="Calibri" w:cs="Calibri"/>
                <w:color w:val="1A1A1A"/>
                <w:sz w:val="22"/>
                <w:szCs w:val="22"/>
              </w:rPr>
              <w:t>FEDER 2021-2027 (Objetivo 3: Conectividad)</w:t>
            </w:r>
          </w:p>
        </w:tc>
        <w:tc>
          <w:tcPr>
            <w:shd w:val="clear" w:color="auto" w:fill="FFFFFF"/>
            <w:tcMar>
              <w:top w:w="60" w:type="dxa"/>
              <w:left w:w="80" w:type="dxa"/>
              <w:bottom w:w="60" w:type="dxa"/>
              <w:right w:w="80" w:type="dxa"/>
            </w:tcMar>
          </w:tcPr>
          <w:p w14:paraId="1134EDB4">
            <w:pPr>
              <w:jc w:val="left"/>
            </w:pPr>
            <w:r>
              <w:rPr>
                <w:rFonts w:ascii="Calibri" w:hAnsi="Calibri" w:eastAsia="Calibri" w:cs="Calibri"/>
                <w:color w:val="1A1A1A"/>
                <w:sz w:val="22"/>
                <w:szCs w:val="22"/>
              </w:rPr>
              <w:t>Infraestructuras de transporte: elegible</w:t>
            </w:r>
          </w:p>
        </w:tc>
      </w:tr>
      <w:tr w14:paraId="3E15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372C1DB1">
            <w:pPr>
              <w:jc w:val="left"/>
            </w:pPr>
            <w:r>
              <w:rPr>
                <w:rFonts w:ascii="Calibri" w:hAnsi="Calibri" w:eastAsia="Calibri" w:cs="Calibri"/>
                <w:color w:val="1A1A1A"/>
                <w:sz w:val="22"/>
                <w:szCs w:val="22"/>
              </w:rPr>
              <w:t>Presupuestos Generales del Estado (PGE)</w:t>
            </w:r>
          </w:p>
        </w:tc>
        <w:tc>
          <w:tcPr>
            <w:shd w:val="clear" w:color="auto" w:fill="EBF0F8"/>
            <w:tcMar>
              <w:top w:w="60" w:type="dxa"/>
              <w:left w:w="80" w:type="dxa"/>
              <w:bottom w:w="60" w:type="dxa"/>
              <w:right w:w="80" w:type="dxa"/>
            </w:tcMar>
          </w:tcPr>
          <w:p w14:paraId="73BB930B">
            <w:pPr>
              <w:jc w:val="left"/>
            </w:pPr>
            <w:r>
              <w:rPr>
                <w:rFonts w:ascii="Calibri" w:hAnsi="Calibri" w:eastAsia="Calibri" w:cs="Calibri"/>
                <w:color w:val="1A1A1A"/>
                <w:sz w:val="22"/>
                <w:szCs w:val="22"/>
              </w:rPr>
              <w:t>Dotación ordinaria en el plan de infraestructuras ADIF</w:t>
            </w:r>
          </w:p>
        </w:tc>
      </w:tr>
      <w:tr w14:paraId="5A19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1D5FE027">
            <w:pPr>
              <w:jc w:val="left"/>
            </w:pPr>
            <w:r>
              <w:rPr>
                <w:rFonts w:ascii="Calibri" w:hAnsi="Calibri" w:eastAsia="Calibri" w:cs="Calibri"/>
                <w:color w:val="1A1A1A"/>
                <w:sz w:val="22"/>
                <w:szCs w:val="22"/>
              </w:rPr>
              <w:t>Comunidades Autónomas (Castilla-La Mancha y C. Valenciana)</w:t>
            </w:r>
          </w:p>
        </w:tc>
        <w:tc>
          <w:tcPr>
            <w:shd w:val="clear" w:color="auto" w:fill="FFFFFF"/>
            <w:tcMar>
              <w:top w:w="60" w:type="dxa"/>
              <w:left w:w="80" w:type="dxa"/>
              <w:bottom w:w="60" w:type="dxa"/>
              <w:right w:w="80" w:type="dxa"/>
            </w:tcMar>
          </w:tcPr>
          <w:p w14:paraId="7AA2858A">
            <w:pPr>
              <w:jc w:val="left"/>
            </w:pPr>
            <w:r>
              <w:rPr>
                <w:rFonts w:ascii="Calibri" w:hAnsi="Calibri" w:eastAsia="Calibri" w:cs="Calibri"/>
                <w:color w:val="1A1A1A"/>
                <w:sz w:val="22"/>
                <w:szCs w:val="22"/>
              </w:rPr>
              <w:t>Cofinanciación según acuerdo bilateral con el Estado</w:t>
            </w:r>
          </w:p>
        </w:tc>
      </w:tr>
    </w:tbl>
    <w:p w14:paraId="2660992E">
      <w:pPr>
        <w:spacing w:after="160"/>
      </w:pPr>
    </w:p>
    <w:p w14:paraId="53705564">
      <w:pPr>
        <w:pStyle w:val="3"/>
        <w:spacing w:before="360" w:after="160"/>
      </w:pPr>
      <w:r>
        <w:rPr>
          <w:rFonts w:ascii="Calibri" w:hAnsi="Calibri" w:eastAsia="Calibri" w:cs="Calibri"/>
          <w:b/>
          <w:bCs/>
          <w:color w:val="1A4A7A"/>
          <w:sz w:val="28"/>
          <w:szCs w:val="28"/>
        </w:rPr>
        <w:t>8.3. Rentabilidad social del corredor</w:t>
      </w:r>
    </w:p>
    <w:p w14:paraId="04FC0F20">
      <w:pPr>
        <w:spacing w:after="200" w:line="276" w:lineRule="auto"/>
        <w:jc w:val="both"/>
      </w:pPr>
      <w:r>
        <w:rPr>
          <w:rFonts w:ascii="Calibri" w:hAnsi="Calibri" w:eastAsia="Calibri" w:cs="Calibri"/>
          <w:color w:val="1A1A1A"/>
          <w:sz w:val="24"/>
          <w:szCs w:val="24"/>
        </w:rPr>
        <w:t>Por cada euro invertido en ferrocarril regional, se generan 2,5 euros en PIB local, según estudios europeos sobre líneas secundarias. Esta ratio de retorno económico multiplica con creces los beneficios de la reapertura respecto a su coste de inversión. Los cálculos incluyen:</w:t>
      </w:r>
    </w:p>
    <w:p w14:paraId="08EB23FA">
      <w:pPr>
        <w:pStyle w:val="16"/>
        <w:numPr>
          <w:ilvl w:val="0"/>
          <w:numId w:val="1"/>
        </w:numPr>
        <w:spacing w:after="120" w:line="276" w:lineRule="auto"/>
      </w:pPr>
      <w:r>
        <w:rPr>
          <w:rFonts w:ascii="Calibri" w:hAnsi="Calibri" w:eastAsia="Calibri" w:cs="Calibri"/>
          <w:color w:val="1A1A1A"/>
          <w:sz w:val="24"/>
          <w:szCs w:val="24"/>
        </w:rPr>
        <w:t>Empleo directo en mantenimiento, explotación y servicios auxiliares: entre 500 y 1.000 puestos de trabajo.</w:t>
      </w:r>
    </w:p>
    <w:p w14:paraId="0E6EA717">
      <w:pPr>
        <w:pStyle w:val="16"/>
        <w:numPr>
          <w:ilvl w:val="0"/>
          <w:numId w:val="1"/>
        </w:numPr>
        <w:spacing w:after="120" w:line="276" w:lineRule="auto"/>
      </w:pPr>
      <w:r>
        <w:rPr>
          <w:rFonts w:ascii="Calibri" w:hAnsi="Calibri" w:eastAsia="Calibri" w:cs="Calibri"/>
          <w:color w:val="1A1A1A"/>
          <w:sz w:val="24"/>
          <w:szCs w:val="24"/>
        </w:rPr>
        <w:t>Impulso al sector agroalimentario: acceso de productores de vino, queso y cereales a los mercados de Madrid y Valencia.</w:t>
      </w:r>
    </w:p>
    <w:p w14:paraId="518327B5">
      <w:pPr>
        <w:pStyle w:val="16"/>
        <w:numPr>
          <w:ilvl w:val="0"/>
          <w:numId w:val="1"/>
        </w:numPr>
        <w:spacing w:after="120" w:line="276" w:lineRule="auto"/>
      </w:pPr>
      <w:r>
        <w:rPr>
          <w:rFonts w:ascii="Calibri" w:hAnsi="Calibri" w:eastAsia="Calibri" w:cs="Calibri"/>
          <w:color w:val="1A1A1A"/>
          <w:sz w:val="24"/>
          <w:szCs w:val="24"/>
        </w:rPr>
        <w:t>Turismo de proximidad: atracción de visitantes madrileños y valencianos a Cuenca y su entorno patrimonial.</w:t>
      </w:r>
    </w:p>
    <w:p w14:paraId="5BE63F50">
      <w:pPr>
        <w:pStyle w:val="16"/>
        <w:numPr>
          <w:ilvl w:val="0"/>
          <w:numId w:val="1"/>
        </w:numPr>
        <w:spacing w:after="120" w:line="276" w:lineRule="auto"/>
      </w:pPr>
      <w:r>
        <w:rPr>
          <w:rFonts w:ascii="Calibri" w:hAnsi="Calibri" w:eastAsia="Calibri" w:cs="Calibri"/>
          <w:color w:val="1A1A1A"/>
          <w:sz w:val="24"/>
          <w:szCs w:val="24"/>
        </w:rPr>
        <w:t>Ahorro logístico: 90 km menos por trayecto en el transporte de mercancías Madrid–Valencia respecto a la ruta por Albacete; 180 km de ahorro por viaje de ida y vuelta.</w:t>
      </w:r>
    </w:p>
    <w:p w14:paraId="42C28266">
      <w:pPr>
        <w:pStyle w:val="16"/>
        <w:numPr>
          <w:ilvl w:val="0"/>
          <w:numId w:val="1"/>
        </w:numPr>
        <w:spacing w:after="120" w:line="276" w:lineRule="auto"/>
      </w:pPr>
      <w:r>
        <w:rPr>
          <w:rFonts w:ascii="Calibri" w:hAnsi="Calibri" w:eastAsia="Calibri" w:cs="Calibri"/>
          <w:color w:val="1A1A1A"/>
          <w:sz w:val="24"/>
          <w:szCs w:val="24"/>
        </w:rPr>
        <w:t>Reducción de emisiones: el tren convencional emite un 90% menos de CO₂ por pasajero-km que el coche y reduce el tráfico pesado en la N-III y la A-3.</w:t>
      </w:r>
    </w:p>
    <w:p w14:paraId="357377BD">
      <w:r>
        <w:br w:type="page"/>
      </w:r>
    </w:p>
    <w:p w14:paraId="7B597CE5">
      <w:pPr>
        <w:pStyle w:val="2"/>
        <w:pBdr>
          <w:bottom w:val="single" w:color="1A4A7A" w:sz="6" w:space="1"/>
        </w:pBdr>
        <w:spacing w:before="480" w:after="240"/>
      </w:pPr>
      <w:r>
        <w:rPr>
          <w:rFonts w:ascii="Calibri" w:hAnsi="Calibri" w:eastAsia="Calibri" w:cs="Calibri"/>
          <w:b/>
          <w:bCs/>
          <w:color w:val="1A4A7A"/>
          <w:sz w:val="36"/>
          <w:szCs w:val="36"/>
        </w:rPr>
        <w:t>IX. PLAN DE ACCIÓN POLÍTICA 2027–2032</w:t>
      </w:r>
    </w:p>
    <w:p w14:paraId="39754DFC">
      <w:pPr>
        <w:spacing w:after="200" w:line="276" w:lineRule="auto"/>
        <w:jc w:val="both"/>
      </w:pPr>
      <w:r>
        <w:rPr>
          <w:rFonts w:ascii="Calibri" w:hAnsi="Calibri" w:eastAsia="Calibri" w:cs="Calibri"/>
          <w:color w:val="1A1A1A"/>
          <w:sz w:val="24"/>
          <w:szCs w:val="24"/>
        </w:rPr>
        <w:t>El Plan de Acción Política 2027–2032 establece la hoja de ruta para la reapertura del corredor MCV, articulada en cinco fases:</w:t>
      </w:r>
    </w:p>
    <w:p w14:paraId="29237B0C">
      <w:pPr>
        <w:spacing w:after="160"/>
      </w:pPr>
    </w:p>
    <w:p w14:paraId="67BF9577">
      <w:pPr>
        <w:pStyle w:val="3"/>
        <w:spacing w:before="360" w:after="160"/>
      </w:pPr>
      <w:r>
        <w:rPr>
          <w:rFonts w:ascii="Calibri" w:hAnsi="Calibri" w:eastAsia="Calibri" w:cs="Calibri"/>
          <w:b/>
          <w:bCs/>
          <w:color w:val="1A4A7A"/>
          <w:sz w:val="28"/>
          <w:szCs w:val="28"/>
        </w:rPr>
        <w:t>Fase 1 (2027): Fundamentos políticos y técnicos</w:t>
      </w:r>
    </w:p>
    <w:p w14:paraId="72FFEAEB">
      <w:pPr>
        <w:pStyle w:val="16"/>
        <w:numPr>
          <w:ilvl w:val="0"/>
          <w:numId w:val="1"/>
        </w:numPr>
        <w:spacing w:after="120" w:line="276" w:lineRule="auto"/>
      </w:pPr>
      <w:r>
        <w:rPr>
          <w:rFonts w:ascii="Calibri" w:hAnsi="Calibri" w:eastAsia="Calibri" w:cs="Calibri"/>
          <w:color w:val="1A1A1A"/>
          <w:sz w:val="24"/>
          <w:szCs w:val="24"/>
        </w:rPr>
        <w:t>Constitución formal del Observatorio del Corredor Madrid–Cuenca–Valencia.</w:t>
      </w:r>
    </w:p>
    <w:p w14:paraId="21F1DC16">
      <w:pPr>
        <w:pStyle w:val="16"/>
        <w:numPr>
          <w:ilvl w:val="0"/>
          <w:numId w:val="1"/>
        </w:numPr>
        <w:spacing w:after="120" w:line="276" w:lineRule="auto"/>
      </w:pPr>
      <w:r>
        <w:rPr>
          <w:rFonts w:ascii="Calibri" w:hAnsi="Calibri" w:eastAsia="Calibri" w:cs="Calibri"/>
          <w:color w:val="1A1A1A"/>
          <w:sz w:val="24"/>
          <w:szCs w:val="24"/>
        </w:rPr>
        <w:t>Encargo de un estudio técnico independiente de viabilidad de la reapertura (incluye auditoría del estado de la infraestructura existente, costes reales de restauración y demanda potencial de viajeros y mercancías).</w:t>
      </w:r>
    </w:p>
    <w:p w14:paraId="091AF5F8">
      <w:pPr>
        <w:pStyle w:val="16"/>
        <w:numPr>
          <w:ilvl w:val="0"/>
          <w:numId w:val="1"/>
        </w:numPr>
        <w:spacing w:after="120" w:line="276" w:lineRule="auto"/>
      </w:pPr>
      <w:r>
        <w:rPr>
          <w:rFonts w:ascii="Calibri" w:hAnsi="Calibri" w:eastAsia="Calibri" w:cs="Calibri"/>
          <w:color w:val="1A1A1A"/>
          <w:sz w:val="24"/>
          <w:szCs w:val="24"/>
        </w:rPr>
        <w:t>Presentación de proposición no de ley en el Congreso de los Diputados para la reversión del Acuerdo del Consejo de Ministros de 21 de febrero de 2023.</w:t>
      </w:r>
    </w:p>
    <w:p w14:paraId="6E7A64B9">
      <w:pPr>
        <w:pStyle w:val="16"/>
        <w:numPr>
          <w:ilvl w:val="0"/>
          <w:numId w:val="1"/>
        </w:numPr>
        <w:spacing w:after="120" w:line="276" w:lineRule="auto"/>
      </w:pPr>
      <w:r>
        <w:rPr>
          <w:rFonts w:ascii="Calibri" w:hAnsi="Calibri" w:eastAsia="Calibri" w:cs="Calibri"/>
          <w:color w:val="1A1A1A"/>
          <w:sz w:val="24"/>
          <w:szCs w:val="24"/>
        </w:rPr>
        <w:t>Apertura de diálogo formal con MITMA y ADIF para la elaboración de un plan de restauración de la infraestructura.</w:t>
      </w:r>
    </w:p>
    <w:p w14:paraId="40602F5F">
      <w:pPr>
        <w:pStyle w:val="16"/>
        <w:numPr>
          <w:ilvl w:val="0"/>
          <w:numId w:val="1"/>
        </w:numPr>
        <w:spacing w:after="120" w:line="276" w:lineRule="auto"/>
      </w:pPr>
      <w:r>
        <w:rPr>
          <w:rFonts w:ascii="Calibri" w:hAnsi="Calibri" w:eastAsia="Calibri" w:cs="Calibri"/>
          <w:color w:val="1A1A1A"/>
          <w:sz w:val="24"/>
          <w:szCs w:val="24"/>
        </w:rPr>
        <w:t>Presentación de petición formal ante el Parlamento Europeo (Comisión de Transportes y Turismo, TRAN) y ante la Comisión de Desarrollo Regional (REGI).</w:t>
      </w:r>
    </w:p>
    <w:p w14:paraId="440096A7">
      <w:pPr>
        <w:spacing w:after="160"/>
      </w:pPr>
    </w:p>
    <w:p w14:paraId="1B76AD49">
      <w:pPr>
        <w:pStyle w:val="3"/>
        <w:spacing w:before="360" w:after="160"/>
      </w:pPr>
      <w:r>
        <w:rPr>
          <w:rFonts w:ascii="Calibri" w:hAnsi="Calibri" w:eastAsia="Calibri" w:cs="Calibri"/>
          <w:b/>
          <w:bCs/>
          <w:color w:val="1A4A7A"/>
          <w:sz w:val="28"/>
          <w:szCs w:val="28"/>
        </w:rPr>
        <w:t>Fase 2 (2028): Aprobación del marco financiero</w:t>
      </w:r>
    </w:p>
    <w:p w14:paraId="26525FBD">
      <w:pPr>
        <w:pStyle w:val="16"/>
        <w:numPr>
          <w:ilvl w:val="0"/>
          <w:numId w:val="1"/>
        </w:numPr>
        <w:spacing w:after="120" w:line="276" w:lineRule="auto"/>
      </w:pPr>
      <w:r>
        <w:rPr>
          <w:rFonts w:ascii="Calibri" w:hAnsi="Calibri" w:eastAsia="Calibri" w:cs="Calibri"/>
          <w:color w:val="1A1A1A"/>
          <w:sz w:val="24"/>
          <w:szCs w:val="24"/>
        </w:rPr>
        <w:t>Inclusión del corredor MCV en el Plan de Inversiones Ferroviarias 2028–2034 del Estado.</w:t>
      </w:r>
    </w:p>
    <w:p w14:paraId="4D1DB7CA">
      <w:pPr>
        <w:pStyle w:val="16"/>
        <w:numPr>
          <w:ilvl w:val="0"/>
          <w:numId w:val="1"/>
        </w:numPr>
        <w:spacing w:after="120" w:line="276" w:lineRule="auto"/>
      </w:pPr>
      <w:r>
        <w:rPr>
          <w:rFonts w:ascii="Calibri" w:hAnsi="Calibri" w:eastAsia="Calibri" w:cs="Calibri"/>
          <w:color w:val="1A1A1A"/>
          <w:sz w:val="24"/>
          <w:szCs w:val="24"/>
        </w:rPr>
        <w:t>Solicitud formal de financiación con cargo al FEDER, Fondo de Cohesión y MRR para la reapertura.</w:t>
      </w:r>
    </w:p>
    <w:p w14:paraId="4D550FAA">
      <w:pPr>
        <w:pStyle w:val="16"/>
        <w:numPr>
          <w:ilvl w:val="0"/>
          <w:numId w:val="1"/>
        </w:numPr>
        <w:spacing w:after="120" w:line="276" w:lineRule="auto"/>
      </w:pPr>
      <w:r>
        <w:rPr>
          <w:rFonts w:ascii="Calibri" w:hAnsi="Calibri" w:eastAsia="Calibri" w:cs="Calibri"/>
          <w:color w:val="1A1A1A"/>
          <w:sz w:val="24"/>
          <w:szCs w:val="24"/>
        </w:rPr>
        <w:t>Firma del Convenio Marco entre MITMA, Junta de Castilla-La Mancha, Generalitat Valenciana y ADIF para la rehabilitación del corredor.</w:t>
      </w:r>
    </w:p>
    <w:p w14:paraId="723A2033">
      <w:pPr>
        <w:pStyle w:val="16"/>
        <w:numPr>
          <w:ilvl w:val="0"/>
          <w:numId w:val="1"/>
        </w:numPr>
        <w:spacing w:after="120" w:line="276" w:lineRule="auto"/>
      </w:pPr>
      <w:r>
        <w:rPr>
          <w:rFonts w:ascii="Calibri" w:hAnsi="Calibri" w:eastAsia="Calibri" w:cs="Calibri"/>
          <w:color w:val="1A1A1A"/>
          <w:sz w:val="24"/>
          <w:szCs w:val="24"/>
        </w:rPr>
        <w:t>Inicio de los trabajos de ingeniería y diseño de las actuaciones prioritarias (tramo Tarancón–Cuenca).</w:t>
      </w:r>
    </w:p>
    <w:p w14:paraId="1B44DDDC">
      <w:pPr>
        <w:spacing w:after="160"/>
      </w:pPr>
    </w:p>
    <w:p w14:paraId="41C76847">
      <w:pPr>
        <w:pStyle w:val="3"/>
        <w:spacing w:before="360" w:after="160"/>
      </w:pPr>
      <w:r>
        <w:rPr>
          <w:rFonts w:ascii="Calibri" w:hAnsi="Calibri" w:eastAsia="Calibri" w:cs="Calibri"/>
          <w:b/>
          <w:bCs/>
          <w:color w:val="1A4A7A"/>
          <w:sz w:val="28"/>
          <w:szCs w:val="28"/>
        </w:rPr>
        <w:t>Fase 3 (2029–2030): Inicio de obras y restauración del servicio parcial</w:t>
      </w:r>
    </w:p>
    <w:p w14:paraId="48C1603B">
      <w:pPr>
        <w:pStyle w:val="16"/>
        <w:numPr>
          <w:ilvl w:val="0"/>
          <w:numId w:val="1"/>
        </w:numPr>
        <w:spacing w:after="120" w:line="276" w:lineRule="auto"/>
      </w:pPr>
      <w:r>
        <w:rPr>
          <w:rFonts w:ascii="Calibri" w:hAnsi="Calibri" w:eastAsia="Calibri" w:cs="Calibri"/>
          <w:color w:val="1A1A1A"/>
          <w:sz w:val="24"/>
          <w:szCs w:val="24"/>
        </w:rPr>
        <w:t>Inicio de obras de rehabilitación de la infraestructura en el tramo Tarancón–Cuenca (renovación de vía, señalización, estaciones).</w:t>
      </w:r>
    </w:p>
    <w:p w14:paraId="3A8A91CB">
      <w:pPr>
        <w:pStyle w:val="16"/>
        <w:numPr>
          <w:ilvl w:val="0"/>
          <w:numId w:val="1"/>
        </w:numPr>
        <w:spacing w:after="120" w:line="276" w:lineRule="auto"/>
      </w:pPr>
      <w:r>
        <w:rPr>
          <w:rFonts w:ascii="Calibri" w:hAnsi="Calibri" w:eastAsia="Calibri" w:cs="Calibri"/>
          <w:color w:val="1A1A1A"/>
          <w:sz w:val="24"/>
          <w:szCs w:val="24"/>
        </w:rPr>
        <w:t>Reapertura provisional del servicio de viajeros en el tramo Tarancón–Cuenca con servicios mínimos (2 expediciones/día en cada sentido).</w:t>
      </w:r>
    </w:p>
    <w:p w14:paraId="43CC82CC">
      <w:pPr>
        <w:pStyle w:val="16"/>
        <w:numPr>
          <w:ilvl w:val="0"/>
          <w:numId w:val="1"/>
        </w:numPr>
        <w:spacing w:after="120" w:line="276" w:lineRule="auto"/>
      </w:pPr>
      <w:r>
        <w:rPr>
          <w:rFonts w:ascii="Calibri" w:hAnsi="Calibri" w:eastAsia="Calibri" w:cs="Calibri"/>
          <w:color w:val="1A1A1A"/>
          <w:sz w:val="24"/>
          <w:szCs w:val="24"/>
        </w:rPr>
        <w:t>Inicio de los estudios para la electrificación del corredor (coste estimado: parte significativa de los 280 M€ totales).</w:t>
      </w:r>
    </w:p>
    <w:p w14:paraId="672A6C5E">
      <w:pPr>
        <w:spacing w:after="160"/>
      </w:pPr>
    </w:p>
    <w:p w14:paraId="77EA36B3">
      <w:pPr>
        <w:pStyle w:val="3"/>
        <w:spacing w:before="360" w:after="160"/>
      </w:pPr>
      <w:r>
        <w:rPr>
          <w:rFonts w:ascii="Calibri" w:hAnsi="Calibri" w:eastAsia="Calibri" w:cs="Calibri"/>
          <w:b/>
          <w:bCs/>
          <w:color w:val="1A4A7A"/>
          <w:sz w:val="28"/>
          <w:szCs w:val="28"/>
        </w:rPr>
        <w:t>Fase 4 (2031): Extensión hasta Utiel y Valencia</w:t>
      </w:r>
    </w:p>
    <w:p w14:paraId="31D373E7">
      <w:pPr>
        <w:pStyle w:val="16"/>
        <w:numPr>
          <w:ilvl w:val="0"/>
          <w:numId w:val="1"/>
        </w:numPr>
        <w:spacing w:after="120" w:line="276" w:lineRule="auto"/>
      </w:pPr>
      <w:r>
        <w:rPr>
          <w:rFonts w:ascii="Calibri" w:hAnsi="Calibri" w:eastAsia="Calibri" w:cs="Calibri"/>
          <w:color w:val="1A1A1A"/>
          <w:sz w:val="24"/>
          <w:szCs w:val="24"/>
        </w:rPr>
        <w:t>Rehabilitación del tramo Cuenca–Utiel (el más deteriorado y técnicamente complejo).</w:t>
      </w:r>
    </w:p>
    <w:p w14:paraId="6A85B1EB">
      <w:pPr>
        <w:pStyle w:val="16"/>
        <w:numPr>
          <w:ilvl w:val="0"/>
          <w:numId w:val="1"/>
        </w:numPr>
        <w:spacing w:after="120" w:line="276" w:lineRule="auto"/>
      </w:pPr>
      <w:r>
        <w:rPr>
          <w:rFonts w:ascii="Calibri" w:hAnsi="Calibri" w:eastAsia="Calibri" w:cs="Calibri"/>
          <w:color w:val="1A1A1A"/>
          <w:sz w:val="24"/>
          <w:szCs w:val="24"/>
        </w:rPr>
        <w:t>Reapertura del servicio completo Aranjuez–Valencia con paradas en todos los núcleos del corredor.</w:t>
      </w:r>
    </w:p>
    <w:p w14:paraId="03A765D0">
      <w:pPr>
        <w:pStyle w:val="16"/>
        <w:numPr>
          <w:ilvl w:val="0"/>
          <w:numId w:val="1"/>
        </w:numPr>
        <w:spacing w:after="120" w:line="276" w:lineRule="auto"/>
      </w:pPr>
      <w:r>
        <w:rPr>
          <w:rFonts w:ascii="Calibri" w:hAnsi="Calibri" w:eastAsia="Calibri" w:cs="Calibri"/>
          <w:color w:val="1A1A1A"/>
          <w:sz w:val="24"/>
          <w:szCs w:val="24"/>
        </w:rPr>
        <w:t>Inicio del servicio de mercancías en el tramo rehabilitado.</w:t>
      </w:r>
    </w:p>
    <w:p w14:paraId="30F610AA">
      <w:pPr>
        <w:spacing w:after="160"/>
      </w:pPr>
    </w:p>
    <w:p w14:paraId="345C4598">
      <w:pPr>
        <w:pStyle w:val="3"/>
        <w:spacing w:before="360" w:after="160"/>
      </w:pPr>
      <w:r>
        <w:rPr>
          <w:rFonts w:ascii="Calibri" w:hAnsi="Calibri" w:eastAsia="Calibri" w:cs="Calibri"/>
          <w:b/>
          <w:bCs/>
          <w:color w:val="1A4A7A"/>
          <w:sz w:val="28"/>
          <w:szCs w:val="28"/>
        </w:rPr>
        <w:t>Fase 5 (2032): Plena operatividad y modernización</w:t>
      </w:r>
    </w:p>
    <w:p w14:paraId="187AD9FF">
      <w:pPr>
        <w:pStyle w:val="16"/>
        <w:numPr>
          <w:ilvl w:val="0"/>
          <w:numId w:val="1"/>
        </w:numPr>
        <w:spacing w:after="120" w:line="276" w:lineRule="auto"/>
      </w:pPr>
      <w:r>
        <w:rPr>
          <w:rFonts w:ascii="Calibri" w:hAnsi="Calibri" w:eastAsia="Calibri" w:cs="Calibri"/>
          <w:color w:val="1A1A1A"/>
          <w:sz w:val="24"/>
          <w:szCs w:val="24"/>
        </w:rPr>
        <w:t>Electrificación del corredor y sustitución del material rodante (automotores modernos tipo Alstom Coradia o CAF Civity).</w:t>
      </w:r>
    </w:p>
    <w:p w14:paraId="3FE21C15">
      <w:pPr>
        <w:pStyle w:val="16"/>
        <w:numPr>
          <w:ilvl w:val="0"/>
          <w:numId w:val="1"/>
        </w:numPr>
        <w:spacing w:after="120" w:line="276" w:lineRule="auto"/>
      </w:pPr>
      <w:r>
        <w:rPr>
          <w:rFonts w:ascii="Calibri" w:hAnsi="Calibri" w:eastAsia="Calibri" w:cs="Calibri"/>
          <w:color w:val="1A1A1A"/>
          <w:sz w:val="24"/>
          <w:szCs w:val="24"/>
        </w:rPr>
        <w:t>Integración tarifaria con AVE (billete combinado Cercanías + convencional + AVE).</w:t>
      </w:r>
    </w:p>
    <w:p w14:paraId="602F959A">
      <w:pPr>
        <w:pStyle w:val="16"/>
        <w:numPr>
          <w:ilvl w:val="0"/>
          <w:numId w:val="1"/>
        </w:numPr>
        <w:spacing w:after="120" w:line="276" w:lineRule="auto"/>
      </w:pPr>
      <w:r>
        <w:rPr>
          <w:rFonts w:ascii="Calibri" w:hAnsi="Calibri" w:eastAsia="Calibri" w:cs="Calibri"/>
          <w:color w:val="1A1A1A"/>
          <w:sz w:val="24"/>
          <w:szCs w:val="24"/>
        </w:rPr>
        <w:t>Evaluación de resultados por el Observatorio del Corredor. Primer informe de impacto socioeconómico.</w:t>
      </w:r>
    </w:p>
    <w:p w14:paraId="61D3C3EE">
      <w:pPr>
        <w:pStyle w:val="16"/>
        <w:numPr>
          <w:ilvl w:val="0"/>
          <w:numId w:val="1"/>
        </w:numPr>
        <w:spacing w:after="120" w:line="276" w:lineRule="auto"/>
      </w:pPr>
      <w:r>
        <w:rPr>
          <w:rFonts w:ascii="Calibri" w:hAnsi="Calibri" w:eastAsia="Calibri" w:cs="Calibri"/>
          <w:color w:val="1A1A1A"/>
          <w:sz w:val="24"/>
          <w:szCs w:val="24"/>
        </w:rPr>
        <w:t>Presentación de la candidatura de inclusión del corredor en la Red Global TEN-T (horizonte 2050).</w:t>
      </w:r>
    </w:p>
    <w:p w14:paraId="1E2A5846">
      <w:r>
        <w:br w:type="page"/>
      </w:r>
    </w:p>
    <w:p w14:paraId="5D79B120">
      <w:pPr>
        <w:pStyle w:val="2"/>
        <w:pBdr>
          <w:bottom w:val="single" w:color="1A4A7A" w:sz="6" w:space="1"/>
        </w:pBdr>
        <w:spacing w:before="480" w:after="240"/>
      </w:pPr>
      <w:r>
        <w:rPr>
          <w:rFonts w:ascii="Calibri" w:hAnsi="Calibri" w:eastAsia="Calibri" w:cs="Calibri"/>
          <w:b/>
          <w:bCs/>
          <w:color w:val="1A4A7A"/>
          <w:sz w:val="36"/>
          <w:szCs w:val="36"/>
        </w:rPr>
        <w:t>X. ESTRATEGIA PARLAMENTARIA NACIONAL Y EUROPEA</w:t>
      </w:r>
    </w:p>
    <w:p w14:paraId="3EB6BA76">
      <w:pPr>
        <w:pStyle w:val="3"/>
        <w:spacing w:before="360" w:after="160"/>
      </w:pPr>
      <w:r>
        <w:rPr>
          <w:rFonts w:ascii="Calibri" w:hAnsi="Calibri" w:eastAsia="Calibri" w:cs="Calibri"/>
          <w:b/>
          <w:bCs/>
          <w:color w:val="1A4A7A"/>
          <w:sz w:val="28"/>
          <w:szCs w:val="28"/>
        </w:rPr>
        <w:t>10.1. Acción parlamentaria en el Congreso de los Diputados</w:t>
      </w:r>
    </w:p>
    <w:p w14:paraId="10C2A3CD">
      <w:pPr>
        <w:spacing w:after="200" w:line="276" w:lineRule="auto"/>
        <w:jc w:val="both"/>
      </w:pPr>
      <w:r>
        <w:rPr>
          <w:rFonts w:ascii="Calibri" w:hAnsi="Calibri" w:eastAsia="Calibri" w:cs="Calibri"/>
          <w:color w:val="1A1A1A"/>
          <w:sz w:val="24"/>
          <w:szCs w:val="24"/>
        </w:rPr>
        <w:t>La estrategia parlamentaria nacional debe articularse en tres vectores simultáneos:</w:t>
      </w:r>
    </w:p>
    <w:p w14:paraId="479C5944">
      <w:pPr>
        <w:spacing w:after="160"/>
      </w:pPr>
    </w:p>
    <w:p w14:paraId="2DDBD351">
      <w:pPr>
        <w:pStyle w:val="4"/>
        <w:spacing w:before="240" w:after="120"/>
      </w:pPr>
      <w:r>
        <w:rPr>
          <w:rFonts w:ascii="Calibri" w:hAnsi="Calibri" w:eastAsia="Calibri" w:cs="Calibri"/>
          <w:b/>
          <w:bCs/>
          <w:color w:val="5A5A5A"/>
          <w:sz w:val="24"/>
          <w:szCs w:val="24"/>
        </w:rPr>
        <w:t>Vector 1: Proposiciones no de ley</w:t>
      </w:r>
    </w:p>
    <w:p w14:paraId="634020B0">
      <w:pPr>
        <w:pStyle w:val="16"/>
        <w:numPr>
          <w:ilvl w:val="0"/>
          <w:numId w:val="1"/>
        </w:numPr>
        <w:spacing w:after="120" w:line="276" w:lineRule="auto"/>
      </w:pPr>
      <w:r>
        <w:rPr>
          <w:rFonts w:ascii="Calibri" w:hAnsi="Calibri" w:eastAsia="Calibri" w:cs="Calibri"/>
          <w:color w:val="1A1A1A"/>
          <w:sz w:val="24"/>
          <w:szCs w:val="24"/>
        </w:rPr>
        <w:t>Presentación de PNL para la revisión del Acuerdo del Consejo de Ministros de 21 de febrero de 2023 (clausura del tramo Tarancón–Utiel).</w:t>
      </w:r>
    </w:p>
    <w:p w14:paraId="7E983A62">
      <w:pPr>
        <w:pStyle w:val="16"/>
        <w:numPr>
          <w:ilvl w:val="0"/>
          <w:numId w:val="1"/>
        </w:numPr>
        <w:spacing w:after="120" w:line="276" w:lineRule="auto"/>
      </w:pPr>
      <w:r>
        <w:rPr>
          <w:rFonts w:ascii="Calibri" w:hAnsi="Calibri" w:eastAsia="Calibri" w:cs="Calibri"/>
          <w:color w:val="1A1A1A"/>
          <w:sz w:val="24"/>
          <w:szCs w:val="24"/>
        </w:rPr>
        <w:t>PNL para la inclusión del corredor MCV en el Plan de Inversiones Ferroviarias 2025–2030.</w:t>
      </w:r>
    </w:p>
    <w:p w14:paraId="30DE26F3">
      <w:pPr>
        <w:pStyle w:val="16"/>
        <w:numPr>
          <w:ilvl w:val="0"/>
          <w:numId w:val="1"/>
        </w:numPr>
        <w:spacing w:after="120" w:line="276" w:lineRule="auto"/>
      </w:pPr>
      <w:r>
        <w:rPr>
          <w:rFonts w:ascii="Calibri" w:hAnsi="Calibri" w:eastAsia="Calibri" w:cs="Calibri"/>
          <w:color w:val="1A1A1A"/>
          <w:sz w:val="24"/>
          <w:szCs w:val="24"/>
        </w:rPr>
        <w:t>PNL para la dotación de fondos específicos para la rehabilitación de la infraestructura en los PGE.</w:t>
      </w:r>
    </w:p>
    <w:p w14:paraId="02F4939A">
      <w:pPr>
        <w:spacing w:after="160"/>
      </w:pPr>
    </w:p>
    <w:p w14:paraId="68EA3619">
      <w:pPr>
        <w:pStyle w:val="4"/>
        <w:spacing w:before="240" w:after="120"/>
      </w:pPr>
      <w:r>
        <w:rPr>
          <w:rFonts w:ascii="Calibri" w:hAnsi="Calibri" w:eastAsia="Calibri" w:cs="Calibri"/>
          <w:b/>
          <w:bCs/>
          <w:color w:val="5A5A5A"/>
          <w:sz w:val="24"/>
          <w:szCs w:val="24"/>
        </w:rPr>
        <w:t>Vector 2: Preguntas parlamentarias e interpelaciones</w:t>
      </w:r>
    </w:p>
    <w:p w14:paraId="6BF611A0">
      <w:pPr>
        <w:pStyle w:val="16"/>
        <w:numPr>
          <w:ilvl w:val="0"/>
          <w:numId w:val="1"/>
        </w:numPr>
        <w:spacing w:after="120" w:line="276" w:lineRule="auto"/>
      </w:pPr>
      <w:r>
        <w:rPr>
          <w:rFonts w:ascii="Calibri" w:hAnsi="Calibri" w:eastAsia="Calibri" w:cs="Calibri"/>
          <w:color w:val="1A1A1A"/>
          <w:sz w:val="24"/>
          <w:szCs w:val="24"/>
        </w:rPr>
        <w:t>Preguntas escritas y orales al Gobierno sobre el estado actual de la infraestructura, los convenios urbanísticos con ADIF y el plan de sustitución del servicio ferroviario.</w:t>
      </w:r>
    </w:p>
    <w:p w14:paraId="15B7307B">
      <w:pPr>
        <w:pStyle w:val="16"/>
        <w:numPr>
          <w:ilvl w:val="0"/>
          <w:numId w:val="1"/>
        </w:numPr>
        <w:spacing w:after="120" w:line="276" w:lineRule="auto"/>
      </w:pPr>
      <w:r>
        <w:rPr>
          <w:rFonts w:ascii="Calibri" w:hAnsi="Calibri" w:eastAsia="Calibri" w:cs="Calibri"/>
          <w:color w:val="1A1A1A"/>
          <w:sz w:val="24"/>
          <w:szCs w:val="24"/>
        </w:rPr>
        <w:t>Interpelaciones al Ministro de Transportes sobre la contradicción entre la clausura del corredor MCV y los objetivos del Green Deal y la Estrategia Nacional frente al Reto Demográfico.</w:t>
      </w:r>
    </w:p>
    <w:p w14:paraId="0ECC8E0A">
      <w:pPr>
        <w:spacing w:after="160"/>
      </w:pPr>
    </w:p>
    <w:p w14:paraId="34AF38CA">
      <w:pPr>
        <w:pStyle w:val="4"/>
        <w:spacing w:before="240" w:after="120"/>
      </w:pPr>
      <w:r>
        <w:rPr>
          <w:rFonts w:ascii="Calibri" w:hAnsi="Calibri" w:eastAsia="Calibri" w:cs="Calibri"/>
          <w:b/>
          <w:bCs/>
          <w:color w:val="5A5A5A"/>
          <w:sz w:val="24"/>
          <w:szCs w:val="24"/>
        </w:rPr>
        <w:t>Vector 3: Enmiendas presupuestarias</w:t>
      </w:r>
    </w:p>
    <w:p w14:paraId="068E9973">
      <w:pPr>
        <w:pStyle w:val="16"/>
        <w:numPr>
          <w:ilvl w:val="0"/>
          <w:numId w:val="1"/>
        </w:numPr>
        <w:spacing w:after="120" w:line="276" w:lineRule="auto"/>
      </w:pPr>
      <w:r>
        <w:rPr>
          <w:rFonts w:ascii="Calibri" w:hAnsi="Calibri" w:eastAsia="Calibri" w:cs="Calibri"/>
          <w:color w:val="1A1A1A"/>
          <w:sz w:val="24"/>
          <w:szCs w:val="24"/>
        </w:rPr>
        <w:t>Enmiendas a los PGE para dotar de partida específica la rehabilitación del corredor MCV.</w:t>
      </w:r>
    </w:p>
    <w:p w14:paraId="681A8B8C">
      <w:pPr>
        <w:pStyle w:val="16"/>
        <w:numPr>
          <w:ilvl w:val="0"/>
          <w:numId w:val="1"/>
        </w:numPr>
        <w:spacing w:after="120" w:line="276" w:lineRule="auto"/>
      </w:pPr>
      <w:r>
        <w:rPr>
          <w:rFonts w:ascii="Calibri" w:hAnsi="Calibri" w:eastAsia="Calibri" w:cs="Calibri"/>
          <w:color w:val="1A1A1A"/>
          <w:sz w:val="24"/>
          <w:szCs w:val="24"/>
        </w:rPr>
        <w:t>Bloqueo parlamentario de cualquier disposición presupuestaria que financie el desmantelamiento de la infraestructura o su conversión en usos incompatibles con la reapertura ferroviaria.</w:t>
      </w:r>
    </w:p>
    <w:p w14:paraId="061D15CF">
      <w:pPr>
        <w:spacing w:after="160"/>
      </w:pPr>
    </w:p>
    <w:p w14:paraId="126847A5">
      <w:pPr>
        <w:pStyle w:val="3"/>
        <w:spacing w:before="360" w:after="160"/>
      </w:pPr>
      <w:r>
        <w:rPr>
          <w:rFonts w:ascii="Calibri" w:hAnsi="Calibri" w:eastAsia="Calibri" w:cs="Calibri"/>
          <w:b/>
          <w:bCs/>
          <w:color w:val="1A4A7A"/>
          <w:sz w:val="28"/>
          <w:szCs w:val="28"/>
        </w:rPr>
        <w:t>10.2. Acción ante el Parlamento Europeo y la Comisión Europea</w:t>
      </w:r>
    </w:p>
    <w:p w14:paraId="238A151B">
      <w:pPr>
        <w:spacing w:after="200" w:line="276" w:lineRule="auto"/>
        <w:jc w:val="both"/>
      </w:pPr>
      <w:r>
        <w:rPr>
          <w:rFonts w:ascii="Calibri" w:hAnsi="Calibri" w:eastAsia="Calibri" w:cs="Calibri"/>
          <w:color w:val="1A1A1A"/>
          <w:sz w:val="24"/>
          <w:szCs w:val="24"/>
        </w:rPr>
        <w:t>La dimensión europea de la reivindicación es un pilar esencial de la estrategia, dado que el cierre del corredor MCV es materialmente contrario a los objetivos del Pacto Verde, el Reglamento TEN-T y el artículo 174 TFUE. Las acciones a desarrollar son:</w:t>
      </w:r>
    </w:p>
    <w:p w14:paraId="7F646B15">
      <w:pPr>
        <w:spacing w:after="160"/>
      </w:pPr>
    </w:p>
    <w:p w14:paraId="578491AC">
      <w:pPr>
        <w:pStyle w:val="16"/>
        <w:numPr>
          <w:ilvl w:val="0"/>
          <w:numId w:val="1"/>
        </w:numPr>
        <w:spacing w:after="120" w:line="276" w:lineRule="auto"/>
      </w:pPr>
      <w:r>
        <w:rPr>
          <w:rFonts w:ascii="Calibri" w:hAnsi="Calibri" w:eastAsia="Calibri" w:cs="Calibri"/>
          <w:color w:val="1A1A1A"/>
          <w:sz w:val="24"/>
          <w:szCs w:val="24"/>
        </w:rPr>
        <w:t>Petición formal a la Comisión de Peticiones del Parlamento Europeo (PETI) denunciando la contradicción entre el cierre del corredor MCV y las obligaciones de cohesión territorial de España como Estado miembro.</w:t>
      </w:r>
    </w:p>
    <w:p w14:paraId="46FE311D">
      <w:pPr>
        <w:pStyle w:val="16"/>
        <w:numPr>
          <w:ilvl w:val="0"/>
          <w:numId w:val="1"/>
        </w:numPr>
        <w:spacing w:after="120" w:line="276" w:lineRule="auto"/>
      </w:pPr>
      <w:r>
        <w:rPr>
          <w:rFonts w:ascii="Calibri" w:hAnsi="Calibri" w:eastAsia="Calibri" w:cs="Calibri"/>
          <w:color w:val="1A1A1A"/>
          <w:sz w:val="24"/>
          <w:szCs w:val="24"/>
        </w:rPr>
        <w:t>Contacto con eurodiputados españoles (en particular de las circunscripciones de Madrid, Castilla-La Mancha y Comunitat Valenciana) para impulsar preguntas a la Comisión.</w:t>
      </w:r>
    </w:p>
    <w:p w14:paraId="799627DD">
      <w:pPr>
        <w:pStyle w:val="16"/>
        <w:numPr>
          <w:ilvl w:val="0"/>
          <w:numId w:val="1"/>
        </w:numPr>
        <w:spacing w:after="120" w:line="276" w:lineRule="auto"/>
      </w:pPr>
      <w:r>
        <w:rPr>
          <w:rFonts w:ascii="Calibri" w:hAnsi="Calibri" w:eastAsia="Calibri" w:cs="Calibri"/>
          <w:color w:val="1A1A1A"/>
          <w:sz w:val="24"/>
          <w:szCs w:val="24"/>
        </w:rPr>
        <w:t>Interacción con la Comisión de Transportes y Turismo (TRAN) del Parlamento Europeo para solicitar la inclusión del corredor MCV en los informes sobre la aplicación del Reglamento TEN-T en España.</w:t>
      </w:r>
    </w:p>
    <w:p w14:paraId="354B8A4E">
      <w:pPr>
        <w:pStyle w:val="16"/>
        <w:numPr>
          <w:ilvl w:val="0"/>
          <w:numId w:val="1"/>
        </w:numPr>
        <w:spacing w:after="120" w:line="276" w:lineRule="auto"/>
      </w:pPr>
      <w:r>
        <w:rPr>
          <w:rFonts w:ascii="Calibri" w:hAnsi="Calibri" w:eastAsia="Calibri" w:cs="Calibri"/>
          <w:color w:val="1A1A1A"/>
          <w:sz w:val="24"/>
          <w:szCs w:val="24"/>
        </w:rPr>
        <w:t>Contacto con la DG MOVE (Dirección General de Movilidad y Transportes) de la Comisión Europea para explorar la posibilidad de procedimiento de infracción contra España por incumplimiento de los objetivos de cohesión territorial.</w:t>
      </w:r>
    </w:p>
    <w:p w14:paraId="7F751B22">
      <w:pPr>
        <w:pStyle w:val="16"/>
        <w:numPr>
          <w:ilvl w:val="0"/>
          <w:numId w:val="1"/>
        </w:numPr>
        <w:spacing w:after="120" w:line="276" w:lineRule="auto"/>
      </w:pPr>
      <w:r>
        <w:rPr>
          <w:rFonts w:ascii="Calibri" w:hAnsi="Calibri" w:eastAsia="Calibri" w:cs="Calibri"/>
          <w:color w:val="1A1A1A"/>
          <w:sz w:val="24"/>
          <w:szCs w:val="24"/>
        </w:rPr>
        <w:t>Solicitud de financiación FEDER/Fondo de Cohesión ante la DG REGIO para la rehabilitación del corredor.</w:t>
      </w:r>
    </w:p>
    <w:p w14:paraId="72859650">
      <w:pPr>
        <w:spacing w:after="160"/>
      </w:pPr>
    </w:p>
    <w:p w14:paraId="42C7EEEA">
      <w:pPr>
        <w:pStyle w:val="3"/>
        <w:spacing w:before="360" w:after="160"/>
      </w:pPr>
      <w:r>
        <w:rPr>
          <w:rFonts w:ascii="Calibri" w:hAnsi="Calibri" w:eastAsia="Calibri" w:cs="Calibri"/>
          <w:b/>
          <w:bCs/>
          <w:color w:val="1A4A7A"/>
          <w:sz w:val="28"/>
          <w:szCs w:val="28"/>
        </w:rPr>
        <w:t>10.3. Alianzas parlamentarias a construir</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66"/>
        <w:gridCol w:w="2966"/>
        <w:gridCol w:w="2966"/>
      </w:tblGrid>
      <w:tr w14:paraId="27AA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shd w:val="clear" w:color="auto" w:fill="1A4A7A"/>
            <w:tcMar>
              <w:top w:w="60" w:type="dxa"/>
              <w:left w:w="80" w:type="dxa"/>
              <w:bottom w:w="60" w:type="dxa"/>
              <w:right w:w="80" w:type="dxa"/>
            </w:tcMar>
          </w:tcPr>
          <w:p w14:paraId="724DCC83">
            <w:pPr>
              <w:jc w:val="center"/>
            </w:pPr>
            <w:r>
              <w:rPr>
                <w:rFonts w:ascii="Calibri" w:hAnsi="Calibri" w:eastAsia="Calibri" w:cs="Calibri"/>
                <w:b/>
                <w:bCs/>
                <w:color w:val="FFFFFF"/>
                <w:sz w:val="22"/>
                <w:szCs w:val="22"/>
              </w:rPr>
              <w:t>Actor</w:t>
            </w:r>
          </w:p>
        </w:tc>
        <w:tc>
          <w:tcPr>
            <w:shd w:val="clear" w:color="auto" w:fill="1A4A7A"/>
            <w:tcMar>
              <w:top w:w="60" w:type="dxa"/>
              <w:left w:w="80" w:type="dxa"/>
              <w:bottom w:w="60" w:type="dxa"/>
              <w:right w:w="80" w:type="dxa"/>
            </w:tcMar>
          </w:tcPr>
          <w:p w14:paraId="51B18250">
            <w:pPr>
              <w:jc w:val="center"/>
            </w:pPr>
            <w:r>
              <w:rPr>
                <w:rFonts w:ascii="Calibri" w:hAnsi="Calibri" w:eastAsia="Calibri" w:cs="Calibri"/>
                <w:b/>
                <w:bCs/>
                <w:color w:val="FFFFFF"/>
                <w:sz w:val="22"/>
                <w:szCs w:val="22"/>
              </w:rPr>
              <w:t>Argumento de alineación</w:t>
            </w:r>
          </w:p>
        </w:tc>
        <w:tc>
          <w:tcPr>
            <w:shd w:val="clear" w:color="auto" w:fill="1A4A7A"/>
            <w:tcMar>
              <w:top w:w="60" w:type="dxa"/>
              <w:left w:w="80" w:type="dxa"/>
              <w:bottom w:w="60" w:type="dxa"/>
              <w:right w:w="80" w:type="dxa"/>
            </w:tcMar>
          </w:tcPr>
          <w:p w14:paraId="0814F1C0">
            <w:pPr>
              <w:jc w:val="center"/>
            </w:pPr>
            <w:r>
              <w:rPr>
                <w:rFonts w:ascii="Calibri" w:hAnsi="Calibri" w:eastAsia="Calibri" w:cs="Calibri"/>
                <w:b/>
                <w:bCs/>
                <w:color w:val="FFFFFF"/>
                <w:sz w:val="22"/>
                <w:szCs w:val="22"/>
              </w:rPr>
              <w:t>Tipo de apoyo esperado</w:t>
            </w:r>
          </w:p>
        </w:tc>
      </w:tr>
      <w:tr w14:paraId="062B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2981ECAE">
            <w:pPr>
              <w:jc w:val="left"/>
            </w:pPr>
            <w:r>
              <w:rPr>
                <w:rFonts w:ascii="Calibri" w:hAnsi="Calibri" w:eastAsia="Calibri" w:cs="Calibri"/>
                <w:color w:val="1A1A1A"/>
                <w:sz w:val="22"/>
                <w:szCs w:val="22"/>
              </w:rPr>
              <w:t>Grupos parlamentarios de oposición (PP, VOX, otros)</w:t>
            </w:r>
          </w:p>
        </w:tc>
        <w:tc>
          <w:tcPr>
            <w:shd w:val="clear" w:color="auto" w:fill="FFFFFF"/>
            <w:tcMar>
              <w:top w:w="60" w:type="dxa"/>
              <w:left w:w="80" w:type="dxa"/>
              <w:bottom w:w="60" w:type="dxa"/>
              <w:right w:w="80" w:type="dxa"/>
            </w:tcMar>
          </w:tcPr>
          <w:p w14:paraId="24F57F2C">
            <w:pPr>
              <w:jc w:val="left"/>
            </w:pPr>
            <w:r>
              <w:rPr>
                <w:rFonts w:ascii="Calibri" w:hAnsi="Calibri" w:eastAsia="Calibri" w:cs="Calibri"/>
                <w:color w:val="1A1A1A"/>
                <w:sz w:val="22"/>
                <w:szCs w:val="22"/>
              </w:rPr>
              <w:t>Denuncia de la gestión del Gobierno; defensa del territorio</w:t>
            </w:r>
          </w:p>
        </w:tc>
        <w:tc>
          <w:tcPr>
            <w:shd w:val="clear" w:color="auto" w:fill="FFFFFF"/>
            <w:tcMar>
              <w:top w:w="60" w:type="dxa"/>
              <w:left w:w="80" w:type="dxa"/>
              <w:bottom w:w="60" w:type="dxa"/>
              <w:right w:w="80" w:type="dxa"/>
            </w:tcMar>
          </w:tcPr>
          <w:p w14:paraId="2CD85221">
            <w:pPr>
              <w:jc w:val="left"/>
            </w:pPr>
            <w:r>
              <w:rPr>
                <w:rFonts w:ascii="Calibri" w:hAnsi="Calibri" w:eastAsia="Calibri" w:cs="Calibri"/>
                <w:color w:val="1A1A1A"/>
                <w:sz w:val="22"/>
                <w:szCs w:val="22"/>
              </w:rPr>
              <w:t>PNL, preguntas, enmiendas</w:t>
            </w:r>
          </w:p>
        </w:tc>
      </w:tr>
      <w:tr w14:paraId="27AC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636CE95B">
            <w:pPr>
              <w:jc w:val="left"/>
            </w:pPr>
            <w:r>
              <w:rPr>
                <w:rFonts w:ascii="Calibri" w:hAnsi="Calibri" w:eastAsia="Calibri" w:cs="Calibri"/>
                <w:color w:val="1A1A1A"/>
                <w:sz w:val="22"/>
                <w:szCs w:val="22"/>
              </w:rPr>
              <w:t>Grupos parlamentarios regionales (Compromís, CC, etc.)</w:t>
            </w:r>
          </w:p>
        </w:tc>
        <w:tc>
          <w:tcPr>
            <w:shd w:val="clear" w:color="auto" w:fill="EBF0F8"/>
            <w:tcMar>
              <w:top w:w="60" w:type="dxa"/>
              <w:left w:w="80" w:type="dxa"/>
              <w:bottom w:w="60" w:type="dxa"/>
              <w:right w:w="80" w:type="dxa"/>
            </w:tcMar>
          </w:tcPr>
          <w:p w14:paraId="5632603F">
            <w:pPr>
              <w:jc w:val="left"/>
            </w:pPr>
            <w:r>
              <w:rPr>
                <w:rFonts w:ascii="Calibri" w:hAnsi="Calibri" w:eastAsia="Calibri" w:cs="Calibri"/>
                <w:color w:val="1A1A1A"/>
                <w:sz w:val="22"/>
                <w:szCs w:val="22"/>
              </w:rPr>
              <w:t>Solidaridad territorial interregional</w:t>
            </w:r>
          </w:p>
        </w:tc>
        <w:tc>
          <w:tcPr>
            <w:shd w:val="clear" w:color="auto" w:fill="EBF0F8"/>
            <w:tcMar>
              <w:top w:w="60" w:type="dxa"/>
              <w:left w:w="80" w:type="dxa"/>
              <w:bottom w:w="60" w:type="dxa"/>
              <w:right w:w="80" w:type="dxa"/>
            </w:tcMar>
          </w:tcPr>
          <w:p w14:paraId="21218B19">
            <w:pPr>
              <w:jc w:val="left"/>
            </w:pPr>
            <w:r>
              <w:rPr>
                <w:rFonts w:ascii="Calibri" w:hAnsi="Calibri" w:eastAsia="Calibri" w:cs="Calibri"/>
                <w:color w:val="1A1A1A"/>
                <w:sz w:val="22"/>
                <w:szCs w:val="22"/>
              </w:rPr>
              <w:t>Apoyo a PNL y enmiendas</w:t>
            </w:r>
          </w:p>
        </w:tc>
      </w:tr>
      <w:tr w14:paraId="588D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19114E21">
            <w:pPr>
              <w:jc w:val="left"/>
            </w:pPr>
            <w:r>
              <w:rPr>
                <w:rFonts w:ascii="Calibri" w:hAnsi="Calibri" w:eastAsia="Calibri" w:cs="Calibri"/>
                <w:color w:val="1A1A1A"/>
                <w:sz w:val="22"/>
                <w:szCs w:val="22"/>
              </w:rPr>
              <w:t>Eurodiputados españoles (múltiples grupos)</w:t>
            </w:r>
          </w:p>
        </w:tc>
        <w:tc>
          <w:tcPr>
            <w:shd w:val="clear" w:color="auto" w:fill="FFFFFF"/>
            <w:tcMar>
              <w:top w:w="60" w:type="dxa"/>
              <w:left w:w="80" w:type="dxa"/>
              <w:bottom w:w="60" w:type="dxa"/>
              <w:right w:w="80" w:type="dxa"/>
            </w:tcMar>
          </w:tcPr>
          <w:p w14:paraId="4B1DC507">
            <w:pPr>
              <w:jc w:val="left"/>
            </w:pPr>
            <w:r>
              <w:rPr>
                <w:rFonts w:ascii="Calibri" w:hAnsi="Calibri" w:eastAsia="Calibri" w:cs="Calibri"/>
                <w:color w:val="1A1A1A"/>
                <w:sz w:val="22"/>
                <w:szCs w:val="22"/>
              </w:rPr>
              <w:t>Cohesión territorial, Green Deal, TEN-T</w:t>
            </w:r>
          </w:p>
        </w:tc>
        <w:tc>
          <w:tcPr>
            <w:shd w:val="clear" w:color="auto" w:fill="FFFFFF"/>
            <w:tcMar>
              <w:top w:w="60" w:type="dxa"/>
              <w:left w:w="80" w:type="dxa"/>
              <w:bottom w:w="60" w:type="dxa"/>
              <w:right w:w="80" w:type="dxa"/>
            </w:tcMar>
          </w:tcPr>
          <w:p w14:paraId="4AB1EDDF">
            <w:pPr>
              <w:jc w:val="left"/>
            </w:pPr>
            <w:r>
              <w:rPr>
                <w:rFonts w:ascii="Calibri" w:hAnsi="Calibri" w:eastAsia="Calibri" w:cs="Calibri"/>
                <w:color w:val="1A1A1A"/>
                <w:sz w:val="22"/>
                <w:szCs w:val="22"/>
              </w:rPr>
              <w:t>Preguntas a la Comisión; peticiones PETI</w:t>
            </w:r>
          </w:p>
        </w:tc>
      </w:tr>
      <w:tr w14:paraId="750E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759EC568">
            <w:pPr>
              <w:jc w:val="left"/>
            </w:pPr>
            <w:r>
              <w:rPr>
                <w:rFonts w:ascii="Calibri" w:hAnsi="Calibri" w:eastAsia="Calibri" w:cs="Calibri"/>
                <w:color w:val="1A1A1A"/>
                <w:sz w:val="22"/>
                <w:szCs w:val="22"/>
              </w:rPr>
              <w:t>Eurodiputados de otras regiones despobladas (Italia, Francia, Portugal)</w:t>
            </w:r>
          </w:p>
        </w:tc>
        <w:tc>
          <w:tcPr>
            <w:shd w:val="clear" w:color="auto" w:fill="EBF0F8"/>
            <w:tcMar>
              <w:top w:w="60" w:type="dxa"/>
              <w:left w:w="80" w:type="dxa"/>
              <w:bottom w:w="60" w:type="dxa"/>
              <w:right w:w="80" w:type="dxa"/>
            </w:tcMar>
          </w:tcPr>
          <w:p w14:paraId="25AAEBEF">
            <w:pPr>
              <w:jc w:val="left"/>
            </w:pPr>
            <w:r>
              <w:rPr>
                <w:rFonts w:ascii="Calibri" w:hAnsi="Calibri" w:eastAsia="Calibri" w:cs="Calibri"/>
                <w:color w:val="1A1A1A"/>
                <w:sz w:val="22"/>
                <w:szCs w:val="22"/>
              </w:rPr>
              <w:t>Solidaridad de regiones con reto demográfico similar</w:t>
            </w:r>
          </w:p>
        </w:tc>
        <w:tc>
          <w:tcPr>
            <w:shd w:val="clear" w:color="auto" w:fill="EBF0F8"/>
            <w:tcMar>
              <w:top w:w="60" w:type="dxa"/>
              <w:left w:w="80" w:type="dxa"/>
              <w:bottom w:w="60" w:type="dxa"/>
              <w:right w:w="80" w:type="dxa"/>
            </w:tcMar>
          </w:tcPr>
          <w:p w14:paraId="50B88FC3">
            <w:pPr>
              <w:jc w:val="left"/>
            </w:pPr>
            <w:r>
              <w:rPr>
                <w:rFonts w:ascii="Calibri" w:hAnsi="Calibri" w:eastAsia="Calibri" w:cs="Calibri"/>
                <w:color w:val="1A1A1A"/>
                <w:sz w:val="22"/>
                <w:szCs w:val="22"/>
              </w:rPr>
              <w:t>Apoyo en comisión TRAN y REGI</w:t>
            </w:r>
          </w:p>
        </w:tc>
      </w:tr>
      <w:tr w14:paraId="3100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1648E361">
            <w:pPr>
              <w:jc w:val="left"/>
            </w:pPr>
            <w:r>
              <w:rPr>
                <w:rFonts w:ascii="Calibri" w:hAnsi="Calibri" w:eastAsia="Calibri" w:cs="Calibri"/>
                <w:color w:val="1A1A1A"/>
                <w:sz w:val="22"/>
                <w:szCs w:val="22"/>
              </w:rPr>
              <w:t>Comité de las Regiones de la UE</w:t>
            </w:r>
          </w:p>
        </w:tc>
        <w:tc>
          <w:tcPr>
            <w:shd w:val="clear" w:color="auto" w:fill="FFFFFF"/>
            <w:tcMar>
              <w:top w:w="60" w:type="dxa"/>
              <w:left w:w="80" w:type="dxa"/>
              <w:bottom w:w="60" w:type="dxa"/>
              <w:right w:w="80" w:type="dxa"/>
            </w:tcMar>
          </w:tcPr>
          <w:p w14:paraId="533C9ED1">
            <w:pPr>
              <w:jc w:val="left"/>
            </w:pPr>
            <w:r>
              <w:rPr>
                <w:rFonts w:ascii="Calibri" w:hAnsi="Calibri" w:eastAsia="Calibri" w:cs="Calibri"/>
                <w:color w:val="1A1A1A"/>
                <w:sz w:val="22"/>
                <w:szCs w:val="22"/>
              </w:rPr>
              <w:t>Representación de las entidades subnacionales afectadas</w:t>
            </w:r>
          </w:p>
        </w:tc>
        <w:tc>
          <w:tcPr>
            <w:shd w:val="clear" w:color="auto" w:fill="FFFFFF"/>
            <w:tcMar>
              <w:top w:w="60" w:type="dxa"/>
              <w:left w:w="80" w:type="dxa"/>
              <w:bottom w:w="60" w:type="dxa"/>
              <w:right w:w="80" w:type="dxa"/>
            </w:tcMar>
          </w:tcPr>
          <w:p w14:paraId="10126D6E">
            <w:pPr>
              <w:jc w:val="left"/>
            </w:pPr>
            <w:r>
              <w:rPr>
                <w:rFonts w:ascii="Calibri" w:hAnsi="Calibri" w:eastAsia="Calibri" w:cs="Calibri"/>
                <w:color w:val="1A1A1A"/>
                <w:sz w:val="22"/>
                <w:szCs w:val="22"/>
              </w:rPr>
              <w:t>Dictamen o resolución sobre el corredor MCV</w:t>
            </w:r>
          </w:p>
        </w:tc>
      </w:tr>
    </w:tbl>
    <w:p w14:paraId="35E566FF">
      <w:r>
        <w:br w:type="page"/>
      </w:r>
    </w:p>
    <w:p w14:paraId="7A4230D1">
      <w:pPr>
        <w:pStyle w:val="2"/>
        <w:pBdr>
          <w:bottom w:val="single" w:color="1A4A7A" w:sz="6" w:space="1"/>
        </w:pBdr>
        <w:spacing w:before="480" w:after="240"/>
      </w:pPr>
      <w:r>
        <w:rPr>
          <w:rFonts w:ascii="Calibri" w:hAnsi="Calibri" w:eastAsia="Calibri" w:cs="Calibri"/>
          <w:b/>
          <w:bCs/>
          <w:color w:val="1A4A7A"/>
          <w:sz w:val="36"/>
          <w:szCs w:val="36"/>
        </w:rPr>
        <w:t>XI. PROGRAMA DE CONGRESOS, SEMINARIOS Y FOROS TERRITORIALES</w:t>
      </w:r>
    </w:p>
    <w:p w14:paraId="6A3ADD53">
      <w:pPr>
        <w:spacing w:after="200" w:line="276" w:lineRule="auto"/>
        <w:jc w:val="both"/>
      </w:pPr>
      <w:r>
        <w:rPr>
          <w:rFonts w:ascii="Calibri" w:hAnsi="Calibri" w:eastAsia="Calibri" w:cs="Calibri"/>
          <w:color w:val="1A1A1A"/>
          <w:sz w:val="24"/>
          <w:szCs w:val="24"/>
        </w:rPr>
        <w:t>La dimensión pública e intelectual de la reivindicación requiere un programa sistemático de eventos que mantenga vivo el debate y amplíe la base social del movimiento. Se propone el siguiente calendario:</w:t>
      </w:r>
    </w:p>
    <w:p w14:paraId="483202F2">
      <w:pPr>
        <w:spacing w:after="160"/>
      </w:pPr>
    </w:p>
    <w:p w14:paraId="6DD722DC">
      <w:pPr>
        <w:pStyle w:val="3"/>
        <w:spacing w:before="360" w:after="160"/>
      </w:pPr>
      <w:r>
        <w:rPr>
          <w:rFonts w:ascii="Calibri" w:hAnsi="Calibri" w:eastAsia="Calibri" w:cs="Calibri"/>
          <w:b/>
          <w:bCs/>
          <w:color w:val="1A4A7A"/>
          <w:sz w:val="28"/>
          <w:szCs w:val="28"/>
        </w:rPr>
        <w:t>2027: Año de la Fundación del Observatorio</w:t>
      </w:r>
    </w:p>
    <w:p w14:paraId="311FE7FA">
      <w:pPr>
        <w:pStyle w:val="16"/>
        <w:numPr>
          <w:ilvl w:val="0"/>
          <w:numId w:val="1"/>
        </w:numPr>
        <w:spacing w:after="120" w:line="276" w:lineRule="auto"/>
      </w:pPr>
      <w:r>
        <w:rPr>
          <w:rFonts w:ascii="Calibri" w:hAnsi="Calibri" w:eastAsia="Calibri" w:cs="Calibri"/>
          <w:color w:val="1A1A1A"/>
          <w:sz w:val="24"/>
          <w:szCs w:val="24"/>
        </w:rPr>
        <w:t>I Foro del Corredor Madrid–Cuenca–Valencia (Cuenca, primer trimestre): Presentación del Observatorio del Corredor. Participación de académicos, alcaldes, representantes parlamentarios y eurodiputados. Aprobación del primer Plan de Acción.</w:t>
      </w:r>
    </w:p>
    <w:p w14:paraId="5573DCA7">
      <w:pPr>
        <w:pStyle w:val="16"/>
        <w:numPr>
          <w:ilvl w:val="0"/>
          <w:numId w:val="1"/>
        </w:numPr>
        <w:spacing w:after="120" w:line="276" w:lineRule="auto"/>
      </w:pPr>
      <w:r>
        <w:rPr>
          <w:rFonts w:ascii="Calibri" w:hAnsi="Calibri" w:eastAsia="Calibri" w:cs="Calibri"/>
          <w:color w:val="1A1A1A"/>
          <w:sz w:val="24"/>
          <w:szCs w:val="24"/>
        </w:rPr>
        <w:t>Seminario "Ferrocarril y cohesión territorial en la España vaciada" (Universidad de Castilla-La Mancha, Cuenca): Jornada académica con presentación de comunicaciones sobre el impacto socioeconómico del cierre.</w:t>
      </w:r>
    </w:p>
    <w:p w14:paraId="68642FAF">
      <w:pPr>
        <w:pStyle w:val="16"/>
        <w:numPr>
          <w:ilvl w:val="0"/>
          <w:numId w:val="1"/>
        </w:numPr>
        <w:spacing w:after="120" w:line="276" w:lineRule="auto"/>
      </w:pPr>
      <w:r>
        <w:rPr>
          <w:rFonts w:ascii="Calibri" w:hAnsi="Calibri" w:eastAsia="Calibri" w:cs="Calibri"/>
          <w:color w:val="1A1A1A"/>
          <w:sz w:val="24"/>
          <w:szCs w:val="24"/>
        </w:rPr>
        <w:t>Exposición fotográfica y documental itinerante "139 años de historia ferroviaria" (municipios del corredor): Recorrido por las estaciones clausuradas con testimonios de vecinos y trabajadores del ferrocarril.</w:t>
      </w:r>
    </w:p>
    <w:p w14:paraId="36D7E162">
      <w:pPr>
        <w:spacing w:after="160"/>
      </w:pPr>
    </w:p>
    <w:p w14:paraId="16DF2C78">
      <w:pPr>
        <w:pStyle w:val="3"/>
        <w:spacing w:before="360" w:after="160"/>
      </w:pPr>
      <w:r>
        <w:rPr>
          <w:rFonts w:ascii="Calibri" w:hAnsi="Calibri" w:eastAsia="Calibri" w:cs="Calibri"/>
          <w:b/>
          <w:bCs/>
          <w:color w:val="1A4A7A"/>
          <w:sz w:val="28"/>
          <w:szCs w:val="28"/>
        </w:rPr>
        <w:t>2028: Año del Impulso Legislativo</w:t>
      </w:r>
    </w:p>
    <w:p w14:paraId="03595E3B">
      <w:pPr>
        <w:pStyle w:val="16"/>
        <w:numPr>
          <w:ilvl w:val="0"/>
          <w:numId w:val="1"/>
        </w:numPr>
        <w:spacing w:after="120" w:line="276" w:lineRule="auto"/>
      </w:pPr>
      <w:r>
        <w:rPr>
          <w:rFonts w:ascii="Calibri" w:hAnsi="Calibri" w:eastAsia="Calibri" w:cs="Calibri"/>
          <w:color w:val="1A1A1A"/>
          <w:sz w:val="24"/>
          <w:szCs w:val="24"/>
        </w:rPr>
        <w:t>II Congreso del Corredor (Valencia, primer semestre): Presentación del estudio técnico de viabilidad. Mesas redondas con representantes de las tres comunidades autónomas afectadas.</w:t>
      </w:r>
    </w:p>
    <w:p w14:paraId="2F494FDF">
      <w:pPr>
        <w:pStyle w:val="16"/>
        <w:numPr>
          <w:ilvl w:val="0"/>
          <w:numId w:val="1"/>
        </w:numPr>
        <w:spacing w:after="120" w:line="276" w:lineRule="auto"/>
      </w:pPr>
      <w:r>
        <w:rPr>
          <w:rFonts w:ascii="Calibri" w:hAnsi="Calibri" w:eastAsia="Calibri" w:cs="Calibri"/>
          <w:color w:val="1A1A1A"/>
          <w:sz w:val="24"/>
          <w:szCs w:val="24"/>
        </w:rPr>
        <w:t>Jornada parlamentaria en el Congreso de los Diputados (Madrid): Debate sobre el corredor MCV con presencia de grupos parlamentarios, movimientos ciudadanos y expertos.</w:t>
      </w:r>
    </w:p>
    <w:p w14:paraId="33A31897">
      <w:pPr>
        <w:pStyle w:val="16"/>
        <w:numPr>
          <w:ilvl w:val="0"/>
          <w:numId w:val="1"/>
        </w:numPr>
        <w:spacing w:after="120" w:line="276" w:lineRule="auto"/>
      </w:pPr>
      <w:r>
        <w:rPr>
          <w:rFonts w:ascii="Calibri" w:hAnsi="Calibri" w:eastAsia="Calibri" w:cs="Calibri"/>
          <w:color w:val="1A1A1A"/>
          <w:sz w:val="24"/>
          <w:szCs w:val="24"/>
        </w:rPr>
        <w:t>Seminario europeo "Reabrir líneas ferroviarias en la UE: casos de éxito" (Bruselas o Estrasburgo): Intercambio de experiencias con representantes de Alemania, Francia y Austria.</w:t>
      </w:r>
    </w:p>
    <w:p w14:paraId="0882BAA4">
      <w:pPr>
        <w:spacing w:after="160"/>
      </w:pPr>
    </w:p>
    <w:p w14:paraId="5141D9B1">
      <w:pPr>
        <w:pStyle w:val="3"/>
        <w:spacing w:before="360" w:after="160"/>
      </w:pPr>
      <w:r>
        <w:rPr>
          <w:rFonts w:ascii="Calibri" w:hAnsi="Calibri" w:eastAsia="Calibri" w:cs="Calibri"/>
          <w:b/>
          <w:bCs/>
          <w:color w:val="1A4A7A"/>
          <w:sz w:val="28"/>
          <w:szCs w:val="28"/>
        </w:rPr>
        <w:t>2029–2030: Seguimiento y presión durante las obras</w:t>
      </w:r>
    </w:p>
    <w:p w14:paraId="1E9C9C04">
      <w:pPr>
        <w:pStyle w:val="16"/>
        <w:numPr>
          <w:ilvl w:val="0"/>
          <w:numId w:val="1"/>
        </w:numPr>
        <w:spacing w:after="120" w:line="276" w:lineRule="auto"/>
      </w:pPr>
      <w:r>
        <w:rPr>
          <w:rFonts w:ascii="Calibri" w:hAnsi="Calibri" w:eastAsia="Calibri" w:cs="Calibri"/>
          <w:color w:val="1A1A1A"/>
          <w:sz w:val="24"/>
          <w:szCs w:val="24"/>
        </w:rPr>
        <w:t>Foros municipales anuales en los principales municipios del corredor: Tarancón, Huete, Cuenca, Motilla del Palancar, Utiel.</w:t>
      </w:r>
    </w:p>
    <w:p w14:paraId="65E24476">
      <w:pPr>
        <w:pStyle w:val="16"/>
        <w:numPr>
          <w:ilvl w:val="0"/>
          <w:numId w:val="1"/>
        </w:numPr>
        <w:spacing w:after="120" w:line="276" w:lineRule="auto"/>
      </w:pPr>
      <w:r>
        <w:rPr>
          <w:rFonts w:ascii="Calibri" w:hAnsi="Calibri" w:eastAsia="Calibri" w:cs="Calibri"/>
          <w:color w:val="1A1A1A"/>
          <w:sz w:val="24"/>
          <w:szCs w:val="24"/>
        </w:rPr>
        <w:t>Conferencia internacional "Ferrocarril regional y lucha contra la despoblación en Europa" (sede por determinar).</w:t>
      </w:r>
    </w:p>
    <w:p w14:paraId="26B22206">
      <w:pPr>
        <w:pStyle w:val="16"/>
        <w:numPr>
          <w:ilvl w:val="0"/>
          <w:numId w:val="1"/>
        </w:numPr>
        <w:spacing w:after="120" w:line="276" w:lineRule="auto"/>
      </w:pPr>
      <w:r>
        <w:rPr>
          <w:rFonts w:ascii="Calibri" w:hAnsi="Calibri" w:eastAsia="Calibri" w:cs="Calibri"/>
          <w:color w:val="1A1A1A"/>
          <w:sz w:val="24"/>
          <w:szCs w:val="24"/>
        </w:rPr>
        <w:t>Edición anual del Informe de Seguimiento del Corredor MCV (Observatorio).</w:t>
      </w:r>
    </w:p>
    <w:p w14:paraId="66EED3F7">
      <w:pPr>
        <w:spacing w:after="160"/>
      </w:pPr>
    </w:p>
    <w:p w14:paraId="758378FB">
      <w:pPr>
        <w:pStyle w:val="3"/>
        <w:spacing w:before="360" w:after="160"/>
      </w:pPr>
      <w:r>
        <w:rPr>
          <w:rFonts w:ascii="Calibri" w:hAnsi="Calibri" w:eastAsia="Calibri" w:cs="Calibri"/>
          <w:b/>
          <w:bCs/>
          <w:color w:val="1A4A7A"/>
          <w:sz w:val="28"/>
          <w:szCs w:val="28"/>
        </w:rPr>
        <w:t>2031–2032: Celebración de la reapertura</w:t>
      </w:r>
    </w:p>
    <w:p w14:paraId="28C5F032">
      <w:pPr>
        <w:pStyle w:val="16"/>
        <w:numPr>
          <w:ilvl w:val="0"/>
          <w:numId w:val="1"/>
        </w:numPr>
        <w:spacing w:after="120" w:line="276" w:lineRule="auto"/>
      </w:pPr>
      <w:r>
        <w:rPr>
          <w:rFonts w:ascii="Calibri" w:hAnsi="Calibri" w:eastAsia="Calibri" w:cs="Calibri"/>
          <w:color w:val="1A1A1A"/>
          <w:sz w:val="24"/>
          <w:szCs w:val="24"/>
        </w:rPr>
        <w:t>Viaje inaugural del primer tren rehabilitado Aranjuez–Valencia (acto político y mediático de primer nivel).</w:t>
      </w:r>
    </w:p>
    <w:p w14:paraId="71530C5C">
      <w:pPr>
        <w:pStyle w:val="16"/>
        <w:numPr>
          <w:ilvl w:val="0"/>
          <w:numId w:val="1"/>
        </w:numPr>
        <w:spacing w:after="120" w:line="276" w:lineRule="auto"/>
      </w:pPr>
      <w:r>
        <w:rPr>
          <w:rFonts w:ascii="Calibri" w:hAnsi="Calibri" w:eastAsia="Calibri" w:cs="Calibri"/>
          <w:color w:val="1A1A1A"/>
          <w:sz w:val="24"/>
          <w:szCs w:val="24"/>
        </w:rPr>
        <w:t>III Congreso del Corredor: evaluación de resultados, presentación del Informe de Impacto Socioeconómico.</w:t>
      </w:r>
    </w:p>
    <w:p w14:paraId="2FB337CB">
      <w:pPr>
        <w:pStyle w:val="16"/>
        <w:numPr>
          <w:ilvl w:val="0"/>
          <w:numId w:val="1"/>
        </w:numPr>
        <w:spacing w:after="120" w:line="276" w:lineRule="auto"/>
      </w:pPr>
      <w:r>
        <w:rPr>
          <w:rFonts w:ascii="Calibri" w:hAnsi="Calibri" w:eastAsia="Calibri" w:cs="Calibri"/>
          <w:color w:val="1A1A1A"/>
          <w:sz w:val="24"/>
          <w:szCs w:val="24"/>
        </w:rPr>
        <w:t>Publicación del "Libro Verde del Tren Convencional MCV" (informe de evaluación a cinco años).</w:t>
      </w:r>
    </w:p>
    <w:p w14:paraId="2CEA039A">
      <w:r>
        <w:br w:type="page"/>
      </w:r>
    </w:p>
    <w:p w14:paraId="78596369">
      <w:pPr>
        <w:pStyle w:val="2"/>
        <w:pBdr>
          <w:bottom w:val="single" w:color="1A4A7A" w:sz="6" w:space="1"/>
        </w:pBdr>
        <w:spacing w:before="480" w:after="240"/>
      </w:pPr>
      <w:r>
        <w:rPr>
          <w:rFonts w:ascii="Calibri" w:hAnsi="Calibri" w:eastAsia="Calibri" w:cs="Calibri"/>
          <w:b/>
          <w:bCs/>
          <w:color w:val="1A4A7A"/>
          <w:sz w:val="36"/>
          <w:szCs w:val="36"/>
        </w:rPr>
        <w:t>XII. PROPUESTA DE CREACIÓN DEL OBSERVATORIO DEL CORREDOR MADRID–CUENCA–VALENCIA</w:t>
      </w:r>
    </w:p>
    <w:p w14:paraId="6D779A08">
      <w:pPr>
        <w:pStyle w:val="3"/>
        <w:spacing w:before="360" w:after="160"/>
      </w:pPr>
      <w:r>
        <w:rPr>
          <w:rFonts w:ascii="Calibri" w:hAnsi="Calibri" w:eastAsia="Calibri" w:cs="Calibri"/>
          <w:b/>
          <w:bCs/>
          <w:color w:val="1A4A7A"/>
          <w:sz w:val="28"/>
          <w:szCs w:val="28"/>
        </w:rPr>
        <w:t>12.1. Justificación y naturaleza</w:t>
      </w:r>
    </w:p>
    <w:p w14:paraId="6E177FCC">
      <w:pPr>
        <w:spacing w:after="200" w:line="276" w:lineRule="auto"/>
        <w:jc w:val="both"/>
      </w:pPr>
      <w:r>
        <w:rPr>
          <w:rFonts w:ascii="Calibri" w:hAnsi="Calibri" w:eastAsia="Calibri" w:cs="Calibri"/>
          <w:color w:val="1A1A1A"/>
          <w:sz w:val="24"/>
          <w:szCs w:val="24"/>
        </w:rPr>
        <w:t>El Observatorio del Corredor Madrid–Cuenca–Valencia (en adelante, OCMCV) es la institución propuesta para centralizar la investigación, el seguimiento, la incidencia política y la comunicación en torno a la reivindicación de la reapertura ferroviaria. Su creación responde a la necesidad de dotar al movimiento ciudadano de una estructura permanente, técnicamente solvente e institucionalmente reconocida.</w:t>
      </w:r>
    </w:p>
    <w:p w14:paraId="1E1D61A2">
      <w:pPr>
        <w:spacing w:after="160"/>
      </w:pPr>
    </w:p>
    <w:p w14:paraId="1D683784">
      <w:pPr>
        <w:pStyle w:val="3"/>
        <w:spacing w:before="360" w:after="160"/>
      </w:pPr>
      <w:r>
        <w:rPr>
          <w:rFonts w:ascii="Calibri" w:hAnsi="Calibri" w:eastAsia="Calibri" w:cs="Calibri"/>
          <w:b/>
          <w:bCs/>
          <w:color w:val="1A4A7A"/>
          <w:sz w:val="28"/>
          <w:szCs w:val="28"/>
        </w:rPr>
        <w:t>12.2. Misión y objetivos</w:t>
      </w:r>
    </w:p>
    <w:p w14:paraId="62B9852B">
      <w:pPr>
        <w:pStyle w:val="16"/>
        <w:numPr>
          <w:ilvl w:val="0"/>
          <w:numId w:val="1"/>
        </w:numPr>
        <w:spacing w:after="120" w:line="276" w:lineRule="auto"/>
      </w:pPr>
      <w:r>
        <w:rPr>
          <w:rFonts w:ascii="Calibri" w:hAnsi="Calibri" w:eastAsia="Calibri" w:cs="Calibri"/>
          <w:color w:val="1A1A1A"/>
          <w:sz w:val="24"/>
          <w:szCs w:val="24"/>
        </w:rPr>
        <w:t>Producir y difundir conocimiento riguroso sobre el impacto socioeconómico del cierre del corredor y los beneficios potenciales de la reapertura.</w:t>
      </w:r>
    </w:p>
    <w:p w14:paraId="41FE1F04">
      <w:pPr>
        <w:pStyle w:val="16"/>
        <w:numPr>
          <w:ilvl w:val="0"/>
          <w:numId w:val="1"/>
        </w:numPr>
        <w:spacing w:after="120" w:line="276" w:lineRule="auto"/>
      </w:pPr>
      <w:r>
        <w:rPr>
          <w:rFonts w:ascii="Calibri" w:hAnsi="Calibri" w:eastAsia="Calibri" w:cs="Calibri"/>
          <w:color w:val="1A1A1A"/>
          <w:sz w:val="24"/>
          <w:szCs w:val="24"/>
        </w:rPr>
        <w:t>Monitorizar el cumplimiento de los compromisos adquiridos por las administraciones públicas en relación con el corredor.</w:t>
      </w:r>
    </w:p>
    <w:p w14:paraId="7EE2E023">
      <w:pPr>
        <w:pStyle w:val="16"/>
        <w:numPr>
          <w:ilvl w:val="0"/>
          <w:numId w:val="1"/>
        </w:numPr>
        <w:spacing w:after="120" w:line="276" w:lineRule="auto"/>
      </w:pPr>
      <w:r>
        <w:rPr>
          <w:rFonts w:ascii="Calibri" w:hAnsi="Calibri" w:eastAsia="Calibri" w:cs="Calibri"/>
          <w:color w:val="1A1A1A"/>
          <w:sz w:val="24"/>
          <w:szCs w:val="24"/>
        </w:rPr>
        <w:t>Articular la interlocución entre los movimientos ciudadanos, los representantes políticos, las instituciones académicas y los organismos europeos.</w:t>
      </w:r>
    </w:p>
    <w:p w14:paraId="61A1D28C">
      <w:pPr>
        <w:pStyle w:val="16"/>
        <w:numPr>
          <w:ilvl w:val="0"/>
          <w:numId w:val="1"/>
        </w:numPr>
        <w:spacing w:after="120" w:line="276" w:lineRule="auto"/>
      </w:pPr>
      <w:r>
        <w:rPr>
          <w:rFonts w:ascii="Calibri" w:hAnsi="Calibri" w:eastAsia="Calibri" w:cs="Calibri"/>
          <w:color w:val="1A1A1A"/>
          <w:sz w:val="24"/>
          <w:szCs w:val="24"/>
        </w:rPr>
        <w:t>Producir informes anuales de seguimiento del corredor.</w:t>
      </w:r>
    </w:p>
    <w:p w14:paraId="068C75AF">
      <w:pPr>
        <w:pStyle w:val="16"/>
        <w:numPr>
          <w:ilvl w:val="0"/>
          <w:numId w:val="1"/>
        </w:numPr>
        <w:spacing w:after="120" w:line="276" w:lineRule="auto"/>
      </w:pPr>
      <w:r>
        <w:rPr>
          <w:rFonts w:ascii="Calibri" w:hAnsi="Calibri" w:eastAsia="Calibri" w:cs="Calibri"/>
          <w:color w:val="1A1A1A"/>
          <w:sz w:val="24"/>
          <w:szCs w:val="24"/>
        </w:rPr>
        <w:t>Coordinar el programa de congresos, seminarios y foros territoriales.</w:t>
      </w:r>
    </w:p>
    <w:p w14:paraId="6447B872">
      <w:pPr>
        <w:pStyle w:val="16"/>
        <w:numPr>
          <w:ilvl w:val="0"/>
          <w:numId w:val="1"/>
        </w:numPr>
        <w:spacing w:after="120" w:line="276" w:lineRule="auto"/>
      </w:pPr>
      <w:r>
        <w:rPr>
          <w:rFonts w:ascii="Calibri" w:hAnsi="Calibri" w:eastAsia="Calibri" w:cs="Calibri"/>
          <w:color w:val="1A1A1A"/>
          <w:sz w:val="24"/>
          <w:szCs w:val="24"/>
        </w:rPr>
        <w:t>Mantener el archivo histórico de la movilización ciudadana.</w:t>
      </w:r>
    </w:p>
    <w:p w14:paraId="1CAAA67E">
      <w:pPr>
        <w:spacing w:after="160"/>
      </w:pPr>
    </w:p>
    <w:p w14:paraId="381C6258">
      <w:pPr>
        <w:pStyle w:val="3"/>
        <w:spacing w:before="360" w:after="160"/>
      </w:pPr>
      <w:r>
        <w:rPr>
          <w:rFonts w:ascii="Calibri" w:hAnsi="Calibri" w:eastAsia="Calibri" w:cs="Calibri"/>
          <w:b/>
          <w:bCs/>
          <w:color w:val="1A4A7A"/>
          <w:sz w:val="28"/>
          <w:szCs w:val="28"/>
        </w:rPr>
        <w:t>12.3. Estructura orgánica propuesta</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66"/>
        <w:gridCol w:w="2966"/>
        <w:gridCol w:w="2966"/>
      </w:tblGrid>
      <w:tr w14:paraId="7129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shd w:val="clear" w:color="auto" w:fill="1A4A7A"/>
            <w:tcMar>
              <w:top w:w="60" w:type="dxa"/>
              <w:left w:w="80" w:type="dxa"/>
              <w:bottom w:w="60" w:type="dxa"/>
              <w:right w:w="80" w:type="dxa"/>
            </w:tcMar>
          </w:tcPr>
          <w:p w14:paraId="40E83C78">
            <w:pPr>
              <w:jc w:val="center"/>
            </w:pPr>
            <w:r>
              <w:rPr>
                <w:rFonts w:ascii="Calibri" w:hAnsi="Calibri" w:eastAsia="Calibri" w:cs="Calibri"/>
                <w:b/>
                <w:bCs/>
                <w:color w:val="FFFFFF"/>
                <w:sz w:val="22"/>
                <w:szCs w:val="22"/>
              </w:rPr>
              <w:t>Órgano</w:t>
            </w:r>
          </w:p>
        </w:tc>
        <w:tc>
          <w:tcPr>
            <w:shd w:val="clear" w:color="auto" w:fill="1A4A7A"/>
            <w:tcMar>
              <w:top w:w="60" w:type="dxa"/>
              <w:left w:w="80" w:type="dxa"/>
              <w:bottom w:w="60" w:type="dxa"/>
              <w:right w:w="80" w:type="dxa"/>
            </w:tcMar>
          </w:tcPr>
          <w:p w14:paraId="4155283E">
            <w:pPr>
              <w:jc w:val="center"/>
            </w:pPr>
            <w:r>
              <w:rPr>
                <w:rFonts w:ascii="Calibri" w:hAnsi="Calibri" w:eastAsia="Calibri" w:cs="Calibri"/>
                <w:b/>
                <w:bCs/>
                <w:color w:val="FFFFFF"/>
                <w:sz w:val="22"/>
                <w:szCs w:val="22"/>
              </w:rPr>
              <w:t>Composición</w:t>
            </w:r>
          </w:p>
        </w:tc>
        <w:tc>
          <w:tcPr>
            <w:shd w:val="clear" w:color="auto" w:fill="1A4A7A"/>
            <w:tcMar>
              <w:top w:w="60" w:type="dxa"/>
              <w:left w:w="80" w:type="dxa"/>
              <w:bottom w:w="60" w:type="dxa"/>
              <w:right w:w="80" w:type="dxa"/>
            </w:tcMar>
          </w:tcPr>
          <w:p w14:paraId="4AE72BFC">
            <w:pPr>
              <w:jc w:val="center"/>
            </w:pPr>
            <w:r>
              <w:rPr>
                <w:rFonts w:ascii="Calibri" w:hAnsi="Calibri" w:eastAsia="Calibri" w:cs="Calibri"/>
                <w:b/>
                <w:bCs/>
                <w:color w:val="FFFFFF"/>
                <w:sz w:val="22"/>
                <w:szCs w:val="22"/>
              </w:rPr>
              <w:t>Función</w:t>
            </w:r>
          </w:p>
        </w:tc>
      </w:tr>
      <w:tr w14:paraId="7FF8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7B720786">
            <w:pPr>
              <w:jc w:val="left"/>
            </w:pPr>
            <w:r>
              <w:rPr>
                <w:rFonts w:ascii="Calibri" w:hAnsi="Calibri" w:eastAsia="Calibri" w:cs="Calibri"/>
                <w:color w:val="1A1A1A"/>
                <w:sz w:val="22"/>
                <w:szCs w:val="22"/>
              </w:rPr>
              <w:t>Patronato/Consejo de Dirección</w:t>
            </w:r>
          </w:p>
        </w:tc>
        <w:tc>
          <w:tcPr>
            <w:shd w:val="clear" w:color="auto" w:fill="FFFFFF"/>
            <w:tcMar>
              <w:top w:w="60" w:type="dxa"/>
              <w:left w:w="80" w:type="dxa"/>
              <w:bottom w:w="60" w:type="dxa"/>
              <w:right w:w="80" w:type="dxa"/>
            </w:tcMar>
          </w:tcPr>
          <w:p w14:paraId="158CECE2">
            <w:pPr>
              <w:jc w:val="left"/>
            </w:pPr>
            <w:r>
              <w:rPr>
                <w:rFonts w:ascii="Calibri" w:hAnsi="Calibri" w:eastAsia="Calibri" w:cs="Calibri"/>
                <w:color w:val="1A1A1A"/>
                <w:sz w:val="22"/>
                <w:szCs w:val="22"/>
              </w:rPr>
              <w:t>Representantes de municipios del corredor, universidades, plataformas ciudadanas y parlamentos afectados</w:t>
            </w:r>
          </w:p>
        </w:tc>
        <w:tc>
          <w:tcPr>
            <w:shd w:val="clear" w:color="auto" w:fill="FFFFFF"/>
            <w:tcMar>
              <w:top w:w="60" w:type="dxa"/>
              <w:left w:w="80" w:type="dxa"/>
              <w:bottom w:w="60" w:type="dxa"/>
              <w:right w:w="80" w:type="dxa"/>
            </w:tcMar>
          </w:tcPr>
          <w:p w14:paraId="69603CCD">
            <w:pPr>
              <w:jc w:val="left"/>
            </w:pPr>
            <w:r>
              <w:rPr>
                <w:rFonts w:ascii="Calibri" w:hAnsi="Calibri" w:eastAsia="Calibri" w:cs="Calibri"/>
                <w:color w:val="1A1A1A"/>
                <w:sz w:val="22"/>
                <w:szCs w:val="22"/>
              </w:rPr>
              <w:t>Gobierno estratégico y validación de informes</w:t>
            </w:r>
          </w:p>
        </w:tc>
      </w:tr>
      <w:tr w14:paraId="2A02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7D65B3D6">
            <w:pPr>
              <w:jc w:val="left"/>
            </w:pPr>
            <w:r>
              <w:rPr>
                <w:rFonts w:ascii="Calibri" w:hAnsi="Calibri" w:eastAsia="Calibri" w:cs="Calibri"/>
                <w:color w:val="1A1A1A"/>
                <w:sz w:val="22"/>
                <w:szCs w:val="22"/>
              </w:rPr>
              <w:t>Dirección Ejecutiva</w:t>
            </w:r>
          </w:p>
        </w:tc>
        <w:tc>
          <w:tcPr>
            <w:shd w:val="clear" w:color="auto" w:fill="EBF0F8"/>
            <w:tcMar>
              <w:top w:w="60" w:type="dxa"/>
              <w:left w:w="80" w:type="dxa"/>
              <w:bottom w:w="60" w:type="dxa"/>
              <w:right w:w="80" w:type="dxa"/>
            </w:tcMar>
          </w:tcPr>
          <w:p w14:paraId="4D7B6908">
            <w:pPr>
              <w:jc w:val="left"/>
            </w:pPr>
            <w:r>
              <w:rPr>
                <w:rFonts w:ascii="Calibri" w:hAnsi="Calibri" w:eastAsia="Calibri" w:cs="Calibri"/>
                <w:color w:val="1A1A1A"/>
                <w:sz w:val="22"/>
                <w:szCs w:val="22"/>
              </w:rPr>
              <w:t>1 director/a ejecutivo/a con perfil académico o técnico</w:t>
            </w:r>
          </w:p>
        </w:tc>
        <w:tc>
          <w:tcPr>
            <w:shd w:val="clear" w:color="auto" w:fill="EBF0F8"/>
            <w:tcMar>
              <w:top w:w="60" w:type="dxa"/>
              <w:left w:w="80" w:type="dxa"/>
              <w:bottom w:w="60" w:type="dxa"/>
              <w:right w:w="80" w:type="dxa"/>
            </w:tcMar>
          </w:tcPr>
          <w:p w14:paraId="795BD504">
            <w:pPr>
              <w:jc w:val="left"/>
            </w:pPr>
            <w:r>
              <w:rPr>
                <w:rFonts w:ascii="Calibri" w:hAnsi="Calibri" w:eastAsia="Calibri" w:cs="Calibri"/>
                <w:color w:val="1A1A1A"/>
                <w:sz w:val="22"/>
                <w:szCs w:val="22"/>
              </w:rPr>
              <w:t>Gestión ordinaria y representación institucional</w:t>
            </w:r>
          </w:p>
        </w:tc>
      </w:tr>
      <w:tr w14:paraId="4BF3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39D025F3">
            <w:pPr>
              <w:jc w:val="left"/>
            </w:pPr>
            <w:r>
              <w:rPr>
                <w:rFonts w:ascii="Calibri" w:hAnsi="Calibri" w:eastAsia="Calibri" w:cs="Calibri"/>
                <w:color w:val="1A1A1A"/>
                <w:sz w:val="22"/>
                <w:szCs w:val="22"/>
              </w:rPr>
              <w:t>Comité Científico</w:t>
            </w:r>
          </w:p>
        </w:tc>
        <w:tc>
          <w:tcPr>
            <w:shd w:val="clear" w:color="auto" w:fill="FFFFFF"/>
            <w:tcMar>
              <w:top w:w="60" w:type="dxa"/>
              <w:left w:w="80" w:type="dxa"/>
              <w:bottom w:w="60" w:type="dxa"/>
              <w:right w:w="80" w:type="dxa"/>
            </w:tcMar>
          </w:tcPr>
          <w:p w14:paraId="152611E4">
            <w:pPr>
              <w:jc w:val="left"/>
            </w:pPr>
            <w:r>
              <w:rPr>
                <w:rFonts w:ascii="Calibri" w:hAnsi="Calibri" w:eastAsia="Calibri" w:cs="Calibri"/>
                <w:color w:val="1A1A1A"/>
                <w:sz w:val="22"/>
                <w:szCs w:val="22"/>
              </w:rPr>
              <w:t>5-7 investigadores especializados en transporte, demografía y política regional</w:t>
            </w:r>
          </w:p>
        </w:tc>
        <w:tc>
          <w:tcPr>
            <w:shd w:val="clear" w:color="auto" w:fill="FFFFFF"/>
            <w:tcMar>
              <w:top w:w="60" w:type="dxa"/>
              <w:left w:w="80" w:type="dxa"/>
              <w:bottom w:w="60" w:type="dxa"/>
              <w:right w:w="80" w:type="dxa"/>
            </w:tcMar>
          </w:tcPr>
          <w:p w14:paraId="1F9DA51E">
            <w:pPr>
              <w:jc w:val="left"/>
            </w:pPr>
            <w:r>
              <w:rPr>
                <w:rFonts w:ascii="Calibri" w:hAnsi="Calibri" w:eastAsia="Calibri" w:cs="Calibri"/>
                <w:color w:val="1A1A1A"/>
                <w:sz w:val="22"/>
                <w:szCs w:val="22"/>
              </w:rPr>
              <w:t>Validación metodológica de los informes</w:t>
            </w:r>
          </w:p>
        </w:tc>
      </w:tr>
      <w:tr w14:paraId="48F7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45F93D86">
            <w:pPr>
              <w:jc w:val="left"/>
            </w:pPr>
            <w:r>
              <w:rPr>
                <w:rFonts w:ascii="Calibri" w:hAnsi="Calibri" w:eastAsia="Calibri" w:cs="Calibri"/>
                <w:color w:val="1A1A1A"/>
                <w:sz w:val="22"/>
                <w:szCs w:val="22"/>
              </w:rPr>
              <w:t>Comité Parlamentario Asesor</w:t>
            </w:r>
          </w:p>
        </w:tc>
        <w:tc>
          <w:tcPr>
            <w:shd w:val="clear" w:color="auto" w:fill="EBF0F8"/>
            <w:tcMar>
              <w:top w:w="60" w:type="dxa"/>
              <w:left w:w="80" w:type="dxa"/>
              <w:bottom w:w="60" w:type="dxa"/>
              <w:right w:w="80" w:type="dxa"/>
            </w:tcMar>
          </w:tcPr>
          <w:p w14:paraId="23E8B9C2">
            <w:pPr>
              <w:jc w:val="left"/>
            </w:pPr>
            <w:r>
              <w:rPr>
                <w:rFonts w:ascii="Calibri" w:hAnsi="Calibri" w:eastAsia="Calibri" w:cs="Calibri"/>
                <w:color w:val="1A1A1A"/>
                <w:sz w:val="22"/>
                <w:szCs w:val="22"/>
              </w:rPr>
              <w:t>Parlamentarios nacionales y europeos de los territorios afectados</w:t>
            </w:r>
          </w:p>
        </w:tc>
        <w:tc>
          <w:tcPr>
            <w:shd w:val="clear" w:color="auto" w:fill="EBF0F8"/>
            <w:tcMar>
              <w:top w:w="60" w:type="dxa"/>
              <w:left w:w="80" w:type="dxa"/>
              <w:bottom w:w="60" w:type="dxa"/>
              <w:right w:w="80" w:type="dxa"/>
            </w:tcMar>
          </w:tcPr>
          <w:p w14:paraId="3DC95BB5">
            <w:pPr>
              <w:jc w:val="left"/>
            </w:pPr>
            <w:r>
              <w:rPr>
                <w:rFonts w:ascii="Calibri" w:hAnsi="Calibri" w:eastAsia="Calibri" w:cs="Calibri"/>
                <w:color w:val="1A1A1A"/>
                <w:sz w:val="22"/>
                <w:szCs w:val="22"/>
              </w:rPr>
              <w:t>Asesoramiento en estrategia legislativa</w:t>
            </w:r>
          </w:p>
        </w:tc>
      </w:tr>
      <w:tr w14:paraId="0452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595CB7E8">
            <w:pPr>
              <w:jc w:val="left"/>
            </w:pPr>
            <w:r>
              <w:rPr>
                <w:rFonts w:ascii="Calibri" w:hAnsi="Calibri" w:eastAsia="Calibri" w:cs="Calibri"/>
                <w:color w:val="1A1A1A"/>
                <w:sz w:val="22"/>
                <w:szCs w:val="22"/>
              </w:rPr>
              <w:t>Secretaría Técnica</w:t>
            </w:r>
          </w:p>
        </w:tc>
        <w:tc>
          <w:tcPr>
            <w:shd w:val="clear" w:color="auto" w:fill="FFFFFF"/>
            <w:tcMar>
              <w:top w:w="60" w:type="dxa"/>
              <w:left w:w="80" w:type="dxa"/>
              <w:bottom w:w="60" w:type="dxa"/>
              <w:right w:w="80" w:type="dxa"/>
            </w:tcMar>
          </w:tcPr>
          <w:p w14:paraId="47654F80">
            <w:pPr>
              <w:jc w:val="left"/>
            </w:pPr>
            <w:r>
              <w:rPr>
                <w:rFonts w:ascii="Calibri" w:hAnsi="Calibri" w:eastAsia="Calibri" w:cs="Calibri"/>
                <w:color w:val="1A1A1A"/>
                <w:sz w:val="22"/>
                <w:szCs w:val="22"/>
              </w:rPr>
              <w:t>2-3 técnicos de investigación y comunicación</w:t>
            </w:r>
          </w:p>
        </w:tc>
        <w:tc>
          <w:tcPr>
            <w:shd w:val="clear" w:color="auto" w:fill="FFFFFF"/>
            <w:tcMar>
              <w:top w:w="60" w:type="dxa"/>
              <w:left w:w="80" w:type="dxa"/>
              <w:bottom w:w="60" w:type="dxa"/>
              <w:right w:w="80" w:type="dxa"/>
            </w:tcMar>
          </w:tcPr>
          <w:p w14:paraId="344040D7">
            <w:pPr>
              <w:jc w:val="left"/>
            </w:pPr>
            <w:r>
              <w:rPr>
                <w:rFonts w:ascii="Calibri" w:hAnsi="Calibri" w:eastAsia="Calibri" w:cs="Calibri"/>
                <w:color w:val="1A1A1A"/>
                <w:sz w:val="22"/>
                <w:szCs w:val="22"/>
              </w:rPr>
              <w:t>Producción de informes, comunicación y eventos</w:t>
            </w:r>
          </w:p>
        </w:tc>
      </w:tr>
    </w:tbl>
    <w:p w14:paraId="3E72C7C4">
      <w:pPr>
        <w:spacing w:after="160"/>
      </w:pPr>
    </w:p>
    <w:p w14:paraId="165A6E49">
      <w:pPr>
        <w:pStyle w:val="3"/>
        <w:spacing w:before="360" w:after="160"/>
      </w:pPr>
      <w:r>
        <w:rPr>
          <w:rFonts w:ascii="Calibri" w:hAnsi="Calibri" w:eastAsia="Calibri" w:cs="Calibri"/>
          <w:b/>
          <w:bCs/>
          <w:color w:val="1A4A7A"/>
          <w:sz w:val="28"/>
          <w:szCs w:val="28"/>
        </w:rPr>
        <w:t>12.4. Sede y financiación</w:t>
      </w:r>
    </w:p>
    <w:p w14:paraId="7264341F">
      <w:pPr>
        <w:pStyle w:val="16"/>
        <w:numPr>
          <w:ilvl w:val="0"/>
          <w:numId w:val="1"/>
        </w:numPr>
        <w:spacing w:after="120" w:line="276" w:lineRule="auto"/>
      </w:pPr>
      <w:r>
        <w:rPr>
          <w:rFonts w:ascii="Calibri" w:hAnsi="Calibri" w:eastAsia="Calibri" w:cs="Calibri"/>
          <w:color w:val="1A1A1A"/>
          <w:sz w:val="24"/>
          <w:szCs w:val="24"/>
        </w:rPr>
        <w:t>Sede principal: Cuenca capital (con la participación del Ayuntamiento de Cuenca y la Universidad de Castilla-La Mancha).</w:t>
      </w:r>
    </w:p>
    <w:p w14:paraId="3C6EF39A">
      <w:pPr>
        <w:pStyle w:val="16"/>
        <w:numPr>
          <w:ilvl w:val="0"/>
          <w:numId w:val="1"/>
        </w:numPr>
        <w:spacing w:after="120" w:line="276" w:lineRule="auto"/>
      </w:pPr>
      <w:r>
        <w:rPr>
          <w:rFonts w:ascii="Calibri" w:hAnsi="Calibri" w:eastAsia="Calibri" w:cs="Calibri"/>
          <w:color w:val="1A1A1A"/>
          <w:sz w:val="24"/>
          <w:szCs w:val="24"/>
        </w:rPr>
        <w:t>Financiación: Aportaciones de los ayuntamientos del corredor, subvenciones de las diputaciones provinciales, financiación autonómica y, en su caso, fondos europeos para investigación sobre cohesión territorial.</w:t>
      </w:r>
    </w:p>
    <w:p w14:paraId="035FB68F">
      <w:pPr>
        <w:pStyle w:val="16"/>
        <w:numPr>
          <w:ilvl w:val="0"/>
          <w:numId w:val="1"/>
        </w:numPr>
        <w:spacing w:after="120" w:line="276" w:lineRule="auto"/>
      </w:pPr>
      <w:r>
        <w:rPr>
          <w:rFonts w:ascii="Calibri" w:hAnsi="Calibri" w:eastAsia="Calibri" w:cs="Calibri"/>
          <w:color w:val="1A1A1A"/>
          <w:sz w:val="24"/>
          <w:szCs w:val="24"/>
        </w:rPr>
        <w:t>Presupuesto estimado de funcionamiento: 150.000-300.000 €/año.</w:t>
      </w:r>
    </w:p>
    <w:p w14:paraId="50BCD9D4">
      <w:r>
        <w:br w:type="page"/>
      </w:r>
    </w:p>
    <w:p w14:paraId="3880D1FB">
      <w:pPr>
        <w:pStyle w:val="2"/>
        <w:pBdr>
          <w:bottom w:val="single" w:color="1A4A7A" w:sz="6" w:space="1"/>
        </w:pBdr>
        <w:spacing w:before="480" w:after="240"/>
      </w:pPr>
      <w:r>
        <w:rPr>
          <w:rFonts w:ascii="Calibri" w:hAnsi="Calibri" w:eastAsia="Calibri" w:cs="Calibri"/>
          <w:b/>
          <w:bCs/>
          <w:color w:val="1A4A7A"/>
          <w:sz w:val="36"/>
          <w:szCs w:val="36"/>
        </w:rPr>
        <w:t>XIII. CONCLUSIONES Y BATERÍA DE PROPUESTAS LEGISLATIVAS</w:t>
      </w:r>
    </w:p>
    <w:p w14:paraId="673FC466">
      <w:pPr>
        <w:pStyle w:val="3"/>
        <w:spacing w:before="360" w:after="160"/>
      </w:pPr>
      <w:r>
        <w:rPr>
          <w:rFonts w:ascii="Calibri" w:hAnsi="Calibri" w:eastAsia="Calibri" w:cs="Calibri"/>
          <w:b/>
          <w:bCs/>
          <w:color w:val="1A4A7A"/>
          <w:sz w:val="28"/>
          <w:szCs w:val="28"/>
        </w:rPr>
        <w:t>13.1. Conclusiones</w:t>
      </w:r>
    </w:p>
    <w:p w14:paraId="3F519BB6">
      <w:pPr>
        <w:spacing w:after="200" w:line="276" w:lineRule="auto"/>
        <w:jc w:val="both"/>
      </w:pPr>
      <w:r>
        <w:rPr>
          <w:rFonts w:ascii="Calibri" w:hAnsi="Calibri" w:eastAsia="Calibri" w:cs="Calibri"/>
          <w:color w:val="1A1A1A"/>
          <w:sz w:val="24"/>
          <w:szCs w:val="24"/>
        </w:rPr>
        <w:t>El análisis desarrollado a lo largo de los doce capítulos precedentes permite formular las siguientes conclusiones:</w:t>
      </w:r>
    </w:p>
    <w:p w14:paraId="149BA6F4">
      <w:pPr>
        <w:spacing w:after="160"/>
      </w:pPr>
    </w:p>
    <w:p w14:paraId="5C248BEA">
      <w:pPr>
        <w:spacing w:after="200" w:line="276" w:lineRule="auto"/>
        <w:jc w:val="both"/>
      </w:pPr>
      <w:r>
        <w:rPr>
          <w:rFonts w:ascii="Calibri" w:hAnsi="Calibri" w:eastAsia="Calibri" w:cs="Calibri"/>
          <w:b/>
          <w:bCs/>
          <w:color w:val="1A1A1A"/>
          <w:sz w:val="24"/>
          <w:szCs w:val="24"/>
        </w:rPr>
        <w:t xml:space="preserve">1. </w:t>
      </w:r>
      <w:r>
        <w:rPr>
          <w:rFonts w:ascii="Calibri" w:hAnsi="Calibri" w:eastAsia="Calibri" w:cs="Calibri"/>
          <w:color w:val="1A1A1A"/>
          <w:sz w:val="24"/>
          <w:szCs w:val="24"/>
        </w:rPr>
        <w:t>El cierre del corredor ferroviario Madrid–Cuenca–Valencia es el resultado de una política deliberada de desinversión que se ha extendido durante más de treinta años, y no una decisión técnicamente inevitable.</w:t>
      </w:r>
    </w:p>
    <w:p w14:paraId="578215DC">
      <w:pPr>
        <w:spacing w:after="160"/>
      </w:pPr>
    </w:p>
    <w:p w14:paraId="1553336D">
      <w:pPr>
        <w:spacing w:after="200" w:line="276" w:lineRule="auto"/>
        <w:jc w:val="both"/>
      </w:pPr>
      <w:r>
        <w:rPr>
          <w:rFonts w:ascii="Calibri" w:hAnsi="Calibri" w:eastAsia="Calibri" w:cs="Calibri"/>
          <w:b/>
          <w:bCs/>
          <w:color w:val="1A1A1A"/>
          <w:sz w:val="24"/>
          <w:szCs w:val="24"/>
        </w:rPr>
        <w:t xml:space="preserve">2. </w:t>
      </w:r>
      <w:r>
        <w:rPr>
          <w:rFonts w:ascii="Calibri" w:hAnsi="Calibri" w:eastAsia="Calibri" w:cs="Calibri"/>
          <w:color w:val="1A1A1A"/>
          <w:sz w:val="24"/>
          <w:szCs w:val="24"/>
        </w:rPr>
        <w:t>El Acuerdo del Consejo de Ministros de 21 de febrero de 2023 que clausura el tramo Tarancón–Utiel contradice materialmente los objetivos del Pacto Verde Europeo, el Reglamento TEN-T, el artículo 174 del TFUE y la propia Estrategia Nacional frente al Reto Demográfico del Gobierno de España.</w:t>
      </w:r>
    </w:p>
    <w:p w14:paraId="65644C6A">
      <w:pPr>
        <w:spacing w:after="160"/>
      </w:pPr>
    </w:p>
    <w:p w14:paraId="467134EC">
      <w:pPr>
        <w:spacing w:after="200" w:line="276" w:lineRule="auto"/>
        <w:jc w:val="both"/>
      </w:pPr>
      <w:r>
        <w:rPr>
          <w:rFonts w:ascii="Calibri" w:hAnsi="Calibri" w:eastAsia="Calibri" w:cs="Calibri"/>
          <w:b/>
          <w:bCs/>
          <w:color w:val="1A1A1A"/>
          <w:sz w:val="24"/>
          <w:szCs w:val="24"/>
        </w:rPr>
        <w:t xml:space="preserve">3. </w:t>
      </w:r>
      <w:r>
        <w:rPr>
          <w:rFonts w:ascii="Calibri" w:hAnsi="Calibri" w:eastAsia="Calibri" w:cs="Calibri"/>
          <w:color w:val="1A1A1A"/>
          <w:sz w:val="24"/>
          <w:szCs w:val="24"/>
        </w:rPr>
        <w:t>La reapertura del corredor MCV es técnica y económicamente viable. La inversión necesaria (280 millones de euros, según la Alianza Ibérica por el Ferrocarril) es modesta en comparación con la inversión en alta velocidad y puede financiarse con fondos europeos ya disponibles.</w:t>
      </w:r>
    </w:p>
    <w:p w14:paraId="0149D525">
      <w:pPr>
        <w:spacing w:after="160"/>
      </w:pPr>
    </w:p>
    <w:p w14:paraId="0CD6108F">
      <w:pPr>
        <w:spacing w:after="200" w:line="276" w:lineRule="auto"/>
        <w:jc w:val="both"/>
      </w:pPr>
      <w:r>
        <w:rPr>
          <w:rFonts w:ascii="Calibri" w:hAnsi="Calibri" w:eastAsia="Calibri" w:cs="Calibri"/>
          <w:b/>
          <w:bCs/>
          <w:color w:val="1A1A1A"/>
          <w:sz w:val="24"/>
          <w:szCs w:val="24"/>
        </w:rPr>
        <w:t xml:space="preserve">4. </w:t>
      </w:r>
      <w:r>
        <w:rPr>
          <w:rFonts w:ascii="Calibri" w:hAnsi="Calibri" w:eastAsia="Calibri" w:cs="Calibri"/>
          <w:color w:val="1A1A1A"/>
          <w:sz w:val="24"/>
          <w:szCs w:val="24"/>
        </w:rPr>
        <w:t>Los beneficios socioeconómicos de la reapertura superan ampliamente su coste: 2,5 euros de PIB local generado por cada euro invertido, 500-1.000 empleos directos, impulso al turismo y la economía agroalimentaria, freno a la despoblación y reducción de emisiones de CO₂.</w:t>
      </w:r>
    </w:p>
    <w:p w14:paraId="0D90A6A1">
      <w:pPr>
        <w:spacing w:after="160"/>
      </w:pPr>
    </w:p>
    <w:p w14:paraId="46B6DEED">
      <w:pPr>
        <w:spacing w:after="200" w:line="276" w:lineRule="auto"/>
        <w:jc w:val="both"/>
      </w:pPr>
      <w:r>
        <w:rPr>
          <w:rFonts w:ascii="Calibri" w:hAnsi="Calibri" w:eastAsia="Calibri" w:cs="Calibri"/>
          <w:b/>
          <w:bCs/>
          <w:color w:val="1A1A1A"/>
          <w:sz w:val="24"/>
          <w:szCs w:val="24"/>
        </w:rPr>
        <w:t xml:space="preserve">5. </w:t>
      </w:r>
      <w:r>
        <w:rPr>
          <w:rFonts w:ascii="Calibri" w:hAnsi="Calibri" w:eastAsia="Calibri" w:cs="Calibri"/>
          <w:color w:val="1A1A1A"/>
          <w:sz w:val="24"/>
          <w:szCs w:val="24"/>
        </w:rPr>
        <w:t>La movilización ciudadana en defensa del tren MCV ha sido amplia, sostenida y documentada: plataformas organizadas, 44 "plantes" reivindicativos, recursos judiciales, publicaciones académicas y apoyos institucionales crecientes.</w:t>
      </w:r>
    </w:p>
    <w:p w14:paraId="7DCA73A2">
      <w:pPr>
        <w:spacing w:after="160"/>
      </w:pPr>
    </w:p>
    <w:p w14:paraId="6CF20359">
      <w:pPr>
        <w:spacing w:after="200" w:line="276" w:lineRule="auto"/>
        <w:jc w:val="both"/>
      </w:pPr>
      <w:r>
        <w:rPr>
          <w:rFonts w:ascii="Calibri" w:hAnsi="Calibri" w:eastAsia="Calibri" w:cs="Calibri"/>
          <w:b/>
          <w:bCs/>
          <w:color w:val="1A1A1A"/>
          <w:sz w:val="24"/>
          <w:szCs w:val="24"/>
        </w:rPr>
        <w:t xml:space="preserve">6. </w:t>
      </w:r>
      <w:r>
        <w:rPr>
          <w:rFonts w:ascii="Calibri" w:hAnsi="Calibri" w:eastAsia="Calibri" w:cs="Calibri"/>
          <w:color w:val="1A1A1A"/>
          <w:sz w:val="24"/>
          <w:szCs w:val="24"/>
        </w:rPr>
        <w:t>La experiencia europea demuestra que las líneas ferroviarias convencionales pueden reabrirse con éxito cuando existe voluntad política y financiación adecuada. Alemania, Francia y Austria ofrecen modelos replicables en el corredor MCV.</w:t>
      </w:r>
    </w:p>
    <w:p w14:paraId="1E414C7C">
      <w:pPr>
        <w:spacing w:after="160"/>
      </w:pPr>
    </w:p>
    <w:p w14:paraId="7BE1E27A">
      <w:pPr>
        <w:spacing w:after="200" w:line="276" w:lineRule="auto"/>
        <w:jc w:val="both"/>
      </w:pPr>
      <w:r>
        <w:rPr>
          <w:rFonts w:ascii="Calibri" w:hAnsi="Calibri" w:eastAsia="Calibri" w:cs="Calibri"/>
          <w:b/>
          <w:bCs/>
          <w:color w:val="1A1A1A"/>
          <w:sz w:val="24"/>
          <w:szCs w:val="24"/>
        </w:rPr>
        <w:t xml:space="preserve">7. </w:t>
      </w:r>
      <w:r>
        <w:rPr>
          <w:rFonts w:ascii="Calibri" w:hAnsi="Calibri" w:eastAsia="Calibri" w:cs="Calibri"/>
          <w:color w:val="1A1A1A"/>
          <w:sz w:val="24"/>
          <w:szCs w:val="24"/>
        </w:rPr>
        <w:t>La estrategia de convertir los terrenos ferroviarios en suelo urbanizable ("pelotazo urbanístico", en expresión de los movimientos ciudadanos) representa una amenaza irreversible para la posibilidad de reapertura. Es urgente paralizar cualquier acción que destruya la infraestructura.</w:t>
      </w:r>
    </w:p>
    <w:p w14:paraId="768988A0">
      <w:pPr>
        <w:spacing w:after="160"/>
      </w:pPr>
    </w:p>
    <w:p w14:paraId="67495E01">
      <w:pPr>
        <w:pStyle w:val="3"/>
        <w:spacing w:before="360" w:after="160"/>
      </w:pPr>
      <w:r>
        <w:rPr>
          <w:rFonts w:ascii="Calibri" w:hAnsi="Calibri" w:eastAsia="Calibri" w:cs="Calibri"/>
          <w:b/>
          <w:bCs/>
          <w:color w:val="1A4A7A"/>
          <w:sz w:val="28"/>
          <w:szCs w:val="28"/>
        </w:rPr>
        <w:t>13.2. Batería de propuestas legislativas</w:t>
      </w:r>
    </w:p>
    <w:p w14:paraId="2E3DCE1B">
      <w:pPr>
        <w:spacing w:after="200" w:line="276" w:lineRule="auto"/>
        <w:jc w:val="both"/>
      </w:pPr>
      <w:r>
        <w:rPr>
          <w:rFonts w:ascii="Calibri" w:hAnsi="Calibri" w:eastAsia="Calibri" w:cs="Calibri"/>
          <w:color w:val="1A1A1A"/>
          <w:sz w:val="24"/>
          <w:szCs w:val="24"/>
        </w:rPr>
        <w:t>Se propone a los grupos parlamentarios nacionales y europeos la adopción de las siguientes medidas legislativas y de política pública:</w:t>
      </w:r>
    </w:p>
    <w:p w14:paraId="1EE1492F">
      <w:pPr>
        <w:spacing w:after="160"/>
      </w:pPr>
    </w:p>
    <w:p w14:paraId="3B85AFFD">
      <w:pPr>
        <w:pStyle w:val="4"/>
        <w:spacing w:before="240" w:after="120"/>
      </w:pPr>
      <w:r>
        <w:rPr>
          <w:rFonts w:ascii="Calibri" w:hAnsi="Calibri" w:eastAsia="Calibri" w:cs="Calibri"/>
          <w:b/>
          <w:bCs/>
          <w:color w:val="5A5A5A"/>
          <w:sz w:val="24"/>
          <w:szCs w:val="24"/>
        </w:rPr>
        <w:t>A nivel del Congreso de los Diputados</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66"/>
        <w:gridCol w:w="2966"/>
        <w:gridCol w:w="2966"/>
      </w:tblGrid>
      <w:tr w14:paraId="5898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shd w:val="clear" w:color="auto" w:fill="1A4A7A"/>
            <w:tcMar>
              <w:top w:w="60" w:type="dxa"/>
              <w:left w:w="80" w:type="dxa"/>
              <w:bottom w:w="60" w:type="dxa"/>
              <w:right w:w="80" w:type="dxa"/>
            </w:tcMar>
          </w:tcPr>
          <w:p w14:paraId="3555192D">
            <w:pPr>
              <w:jc w:val="center"/>
            </w:pPr>
            <w:r>
              <w:rPr>
                <w:rFonts w:ascii="Calibri" w:hAnsi="Calibri" w:eastAsia="Calibri" w:cs="Calibri"/>
                <w:b/>
                <w:bCs/>
                <w:color w:val="FFFFFF"/>
                <w:sz w:val="22"/>
                <w:szCs w:val="22"/>
              </w:rPr>
              <w:t>Nº</w:t>
            </w:r>
          </w:p>
        </w:tc>
        <w:tc>
          <w:tcPr>
            <w:shd w:val="clear" w:color="auto" w:fill="1A4A7A"/>
            <w:tcMar>
              <w:top w:w="60" w:type="dxa"/>
              <w:left w:w="80" w:type="dxa"/>
              <w:bottom w:w="60" w:type="dxa"/>
              <w:right w:w="80" w:type="dxa"/>
            </w:tcMar>
          </w:tcPr>
          <w:p w14:paraId="3ED93760">
            <w:pPr>
              <w:jc w:val="center"/>
            </w:pPr>
            <w:r>
              <w:rPr>
                <w:rFonts w:ascii="Calibri" w:hAnsi="Calibri" w:eastAsia="Calibri" w:cs="Calibri"/>
                <w:b/>
                <w:bCs/>
                <w:color w:val="FFFFFF"/>
                <w:sz w:val="22"/>
                <w:szCs w:val="22"/>
              </w:rPr>
              <w:t>Propuesta</w:t>
            </w:r>
          </w:p>
        </w:tc>
        <w:tc>
          <w:tcPr>
            <w:shd w:val="clear" w:color="auto" w:fill="1A4A7A"/>
            <w:tcMar>
              <w:top w:w="60" w:type="dxa"/>
              <w:left w:w="80" w:type="dxa"/>
              <w:bottom w:w="60" w:type="dxa"/>
              <w:right w:w="80" w:type="dxa"/>
            </w:tcMar>
          </w:tcPr>
          <w:p w14:paraId="593B3302">
            <w:pPr>
              <w:jc w:val="center"/>
            </w:pPr>
            <w:r>
              <w:rPr>
                <w:rFonts w:ascii="Calibri" w:hAnsi="Calibri" w:eastAsia="Calibri" w:cs="Calibri"/>
                <w:b/>
                <w:bCs/>
                <w:color w:val="FFFFFF"/>
                <w:sz w:val="22"/>
                <w:szCs w:val="22"/>
              </w:rPr>
              <w:t>Instrumento</w:t>
            </w:r>
          </w:p>
        </w:tc>
      </w:tr>
      <w:tr w14:paraId="3515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094D0F89">
            <w:pPr>
              <w:jc w:val="left"/>
            </w:pPr>
            <w:r>
              <w:rPr>
                <w:rFonts w:ascii="Calibri" w:hAnsi="Calibri" w:eastAsia="Calibri" w:cs="Calibri"/>
                <w:color w:val="1A1A1A"/>
                <w:sz w:val="22"/>
                <w:szCs w:val="22"/>
              </w:rPr>
              <w:t>1</w:t>
            </w:r>
          </w:p>
        </w:tc>
        <w:tc>
          <w:tcPr>
            <w:shd w:val="clear" w:color="auto" w:fill="FFFFFF"/>
            <w:tcMar>
              <w:top w:w="60" w:type="dxa"/>
              <w:left w:w="80" w:type="dxa"/>
              <w:bottom w:w="60" w:type="dxa"/>
              <w:right w:w="80" w:type="dxa"/>
            </w:tcMar>
          </w:tcPr>
          <w:p w14:paraId="6A0EFC37">
            <w:pPr>
              <w:jc w:val="left"/>
            </w:pPr>
            <w:r>
              <w:rPr>
                <w:rFonts w:ascii="Calibri" w:hAnsi="Calibri" w:eastAsia="Calibri" w:cs="Calibri"/>
                <w:color w:val="1A1A1A"/>
                <w:sz w:val="22"/>
                <w:szCs w:val="22"/>
              </w:rPr>
              <w:t>Revisión del Acuerdo del Consejo de Ministros de 21 de febrero de 2023 (clausura Tarancón–Utiel). Reversión formal de la decisión de cierre</w:t>
            </w:r>
          </w:p>
        </w:tc>
        <w:tc>
          <w:tcPr>
            <w:shd w:val="clear" w:color="auto" w:fill="FFFFFF"/>
            <w:tcMar>
              <w:top w:w="60" w:type="dxa"/>
              <w:left w:w="80" w:type="dxa"/>
              <w:bottom w:w="60" w:type="dxa"/>
              <w:right w:w="80" w:type="dxa"/>
            </w:tcMar>
          </w:tcPr>
          <w:p w14:paraId="373BA87C">
            <w:pPr>
              <w:jc w:val="left"/>
            </w:pPr>
            <w:r>
              <w:rPr>
                <w:rFonts w:ascii="Calibri" w:hAnsi="Calibri" w:eastAsia="Calibri" w:cs="Calibri"/>
                <w:color w:val="1A1A1A"/>
                <w:sz w:val="22"/>
                <w:szCs w:val="22"/>
              </w:rPr>
              <w:t>Proposición no de ley; Ley de Movilidad Sostenible (enmienda)</w:t>
            </w:r>
          </w:p>
        </w:tc>
      </w:tr>
      <w:tr w14:paraId="4259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1C3D6E39">
            <w:pPr>
              <w:jc w:val="left"/>
            </w:pPr>
            <w:r>
              <w:rPr>
                <w:rFonts w:ascii="Calibri" w:hAnsi="Calibri" w:eastAsia="Calibri" w:cs="Calibri"/>
                <w:color w:val="1A1A1A"/>
                <w:sz w:val="22"/>
                <w:szCs w:val="22"/>
              </w:rPr>
              <w:t>2</w:t>
            </w:r>
          </w:p>
        </w:tc>
        <w:tc>
          <w:tcPr>
            <w:shd w:val="clear" w:color="auto" w:fill="EBF0F8"/>
            <w:tcMar>
              <w:top w:w="60" w:type="dxa"/>
              <w:left w:w="80" w:type="dxa"/>
              <w:bottom w:w="60" w:type="dxa"/>
              <w:right w:w="80" w:type="dxa"/>
            </w:tcMar>
          </w:tcPr>
          <w:p w14:paraId="31AF7438">
            <w:pPr>
              <w:jc w:val="left"/>
            </w:pPr>
            <w:r>
              <w:rPr>
                <w:rFonts w:ascii="Calibri" w:hAnsi="Calibri" w:eastAsia="Calibri" w:cs="Calibri"/>
                <w:color w:val="1A1A1A"/>
                <w:sz w:val="22"/>
                <w:szCs w:val="22"/>
              </w:rPr>
              <w:t>Declaración del corredor MCV como "infraestructura ferroviaria de interés general de recuperación prioritaria"</w:t>
            </w:r>
          </w:p>
        </w:tc>
        <w:tc>
          <w:tcPr>
            <w:shd w:val="clear" w:color="auto" w:fill="EBF0F8"/>
            <w:tcMar>
              <w:top w:w="60" w:type="dxa"/>
              <w:left w:w="80" w:type="dxa"/>
              <w:bottom w:w="60" w:type="dxa"/>
              <w:right w:w="80" w:type="dxa"/>
            </w:tcMar>
          </w:tcPr>
          <w:p w14:paraId="62702C8C">
            <w:pPr>
              <w:jc w:val="left"/>
            </w:pPr>
            <w:r>
              <w:rPr>
                <w:rFonts w:ascii="Calibri" w:hAnsi="Calibri" w:eastAsia="Calibri" w:cs="Calibri"/>
                <w:color w:val="1A1A1A"/>
                <w:sz w:val="22"/>
                <w:szCs w:val="22"/>
              </w:rPr>
              <w:t>Proposición de Ley; PNL</w:t>
            </w:r>
          </w:p>
        </w:tc>
      </w:tr>
      <w:tr w14:paraId="77C8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41E36E73">
            <w:pPr>
              <w:jc w:val="left"/>
            </w:pPr>
            <w:r>
              <w:rPr>
                <w:rFonts w:ascii="Calibri" w:hAnsi="Calibri" w:eastAsia="Calibri" w:cs="Calibri"/>
                <w:color w:val="1A1A1A"/>
                <w:sz w:val="22"/>
                <w:szCs w:val="22"/>
              </w:rPr>
              <w:t>3</w:t>
            </w:r>
          </w:p>
        </w:tc>
        <w:tc>
          <w:tcPr>
            <w:shd w:val="clear" w:color="auto" w:fill="FFFFFF"/>
            <w:tcMar>
              <w:top w:w="60" w:type="dxa"/>
              <w:left w:w="80" w:type="dxa"/>
              <w:bottom w:w="60" w:type="dxa"/>
              <w:right w:w="80" w:type="dxa"/>
            </w:tcMar>
          </w:tcPr>
          <w:p w14:paraId="229D806F">
            <w:pPr>
              <w:jc w:val="left"/>
            </w:pPr>
            <w:r>
              <w:rPr>
                <w:rFonts w:ascii="Calibri" w:hAnsi="Calibri" w:eastAsia="Calibri" w:cs="Calibri"/>
                <w:color w:val="1A1A1A"/>
                <w:sz w:val="22"/>
                <w:szCs w:val="22"/>
              </w:rPr>
              <w:t>Dotación específica en los PGE para la rehabilitación del corredor MCV (280 M€, distribuidos en dos anualidades, 2028-2029)</w:t>
            </w:r>
          </w:p>
        </w:tc>
        <w:tc>
          <w:tcPr>
            <w:shd w:val="clear" w:color="auto" w:fill="FFFFFF"/>
            <w:tcMar>
              <w:top w:w="60" w:type="dxa"/>
              <w:left w:w="80" w:type="dxa"/>
              <w:bottom w:w="60" w:type="dxa"/>
              <w:right w:w="80" w:type="dxa"/>
            </w:tcMar>
          </w:tcPr>
          <w:p w14:paraId="496FBEA9">
            <w:pPr>
              <w:jc w:val="left"/>
            </w:pPr>
            <w:r>
              <w:rPr>
                <w:rFonts w:ascii="Calibri" w:hAnsi="Calibri" w:eastAsia="Calibri" w:cs="Calibri"/>
                <w:color w:val="1A1A1A"/>
                <w:sz w:val="22"/>
                <w:szCs w:val="22"/>
              </w:rPr>
              <w:t>Enmienda presupuestaria</w:t>
            </w:r>
          </w:p>
        </w:tc>
      </w:tr>
      <w:tr w14:paraId="179A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70EF5C59">
            <w:pPr>
              <w:jc w:val="left"/>
            </w:pPr>
            <w:r>
              <w:rPr>
                <w:rFonts w:ascii="Calibri" w:hAnsi="Calibri" w:eastAsia="Calibri" w:cs="Calibri"/>
                <w:color w:val="1A1A1A"/>
                <w:sz w:val="22"/>
                <w:szCs w:val="22"/>
              </w:rPr>
              <w:t>4</w:t>
            </w:r>
          </w:p>
        </w:tc>
        <w:tc>
          <w:tcPr>
            <w:shd w:val="clear" w:color="auto" w:fill="EBF0F8"/>
            <w:tcMar>
              <w:top w:w="60" w:type="dxa"/>
              <w:left w:w="80" w:type="dxa"/>
              <w:bottom w:w="60" w:type="dxa"/>
              <w:right w:w="80" w:type="dxa"/>
            </w:tcMar>
          </w:tcPr>
          <w:p w14:paraId="00C715EE">
            <w:pPr>
              <w:jc w:val="left"/>
            </w:pPr>
            <w:r>
              <w:rPr>
                <w:rFonts w:ascii="Calibri" w:hAnsi="Calibri" w:eastAsia="Calibri" w:cs="Calibri"/>
                <w:color w:val="1A1A1A"/>
                <w:sz w:val="22"/>
                <w:szCs w:val="22"/>
              </w:rPr>
              <w:t>Prohibición de la venta, urbanización o usos incompatibles con el ferrocarril de los terrenos de ADIF en el corredor clausurado</w:t>
            </w:r>
          </w:p>
        </w:tc>
        <w:tc>
          <w:tcPr>
            <w:shd w:val="clear" w:color="auto" w:fill="EBF0F8"/>
            <w:tcMar>
              <w:top w:w="60" w:type="dxa"/>
              <w:left w:w="80" w:type="dxa"/>
              <w:bottom w:w="60" w:type="dxa"/>
              <w:right w:w="80" w:type="dxa"/>
            </w:tcMar>
          </w:tcPr>
          <w:p w14:paraId="5150E9D1">
            <w:pPr>
              <w:jc w:val="left"/>
            </w:pPr>
            <w:r>
              <w:rPr>
                <w:rFonts w:ascii="Calibri" w:hAnsi="Calibri" w:eastAsia="Calibri" w:cs="Calibri"/>
                <w:color w:val="1A1A1A"/>
                <w:sz w:val="22"/>
                <w:szCs w:val="22"/>
              </w:rPr>
              <w:t>Proposición de Ley; moratoria urgente</w:t>
            </w:r>
          </w:p>
        </w:tc>
      </w:tr>
      <w:tr w14:paraId="56F8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36271874">
            <w:pPr>
              <w:jc w:val="left"/>
            </w:pPr>
            <w:r>
              <w:rPr>
                <w:rFonts w:ascii="Calibri" w:hAnsi="Calibri" w:eastAsia="Calibri" w:cs="Calibri"/>
                <w:color w:val="1A1A1A"/>
                <w:sz w:val="22"/>
                <w:szCs w:val="22"/>
              </w:rPr>
              <w:t>5</w:t>
            </w:r>
          </w:p>
        </w:tc>
        <w:tc>
          <w:tcPr>
            <w:shd w:val="clear" w:color="auto" w:fill="FFFFFF"/>
            <w:tcMar>
              <w:top w:w="60" w:type="dxa"/>
              <w:left w:w="80" w:type="dxa"/>
              <w:bottom w:w="60" w:type="dxa"/>
              <w:right w:w="80" w:type="dxa"/>
            </w:tcMar>
          </w:tcPr>
          <w:p w14:paraId="13397BD8">
            <w:pPr>
              <w:jc w:val="left"/>
            </w:pPr>
            <w:r>
              <w:rPr>
                <w:rFonts w:ascii="Calibri" w:hAnsi="Calibri" w:eastAsia="Calibri" w:cs="Calibri"/>
                <w:color w:val="1A1A1A"/>
                <w:sz w:val="22"/>
                <w:szCs w:val="22"/>
              </w:rPr>
              <w:t>Encargo de auditoría independiente sobre el estado real de la infraestructura y el coste de su restauración</w:t>
            </w:r>
          </w:p>
        </w:tc>
        <w:tc>
          <w:tcPr>
            <w:shd w:val="clear" w:color="auto" w:fill="FFFFFF"/>
            <w:tcMar>
              <w:top w:w="60" w:type="dxa"/>
              <w:left w:w="80" w:type="dxa"/>
              <w:bottom w:w="60" w:type="dxa"/>
              <w:right w:w="80" w:type="dxa"/>
            </w:tcMar>
          </w:tcPr>
          <w:p w14:paraId="6E236874">
            <w:pPr>
              <w:jc w:val="left"/>
            </w:pPr>
            <w:r>
              <w:rPr>
                <w:rFonts w:ascii="Calibri" w:hAnsi="Calibri" w:eastAsia="Calibri" w:cs="Calibri"/>
                <w:color w:val="1A1A1A"/>
                <w:sz w:val="22"/>
                <w:szCs w:val="22"/>
              </w:rPr>
              <w:t>Proposición no de ley</w:t>
            </w:r>
          </w:p>
        </w:tc>
      </w:tr>
      <w:tr w14:paraId="7B38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0AEF38A6">
            <w:pPr>
              <w:jc w:val="left"/>
            </w:pPr>
            <w:r>
              <w:rPr>
                <w:rFonts w:ascii="Calibri" w:hAnsi="Calibri" w:eastAsia="Calibri" w:cs="Calibri"/>
                <w:color w:val="1A1A1A"/>
                <w:sz w:val="22"/>
                <w:szCs w:val="22"/>
              </w:rPr>
              <w:t>6</w:t>
            </w:r>
          </w:p>
        </w:tc>
        <w:tc>
          <w:tcPr>
            <w:shd w:val="clear" w:color="auto" w:fill="EBF0F8"/>
            <w:tcMar>
              <w:top w:w="60" w:type="dxa"/>
              <w:left w:w="80" w:type="dxa"/>
              <w:bottom w:w="60" w:type="dxa"/>
              <w:right w:w="80" w:type="dxa"/>
            </w:tcMar>
          </w:tcPr>
          <w:p w14:paraId="78371088">
            <w:pPr>
              <w:jc w:val="left"/>
            </w:pPr>
            <w:r>
              <w:rPr>
                <w:rFonts w:ascii="Calibri" w:hAnsi="Calibri" w:eastAsia="Calibri" w:cs="Calibri"/>
                <w:color w:val="1A1A1A"/>
                <w:sz w:val="22"/>
                <w:szCs w:val="22"/>
              </w:rPr>
              <w:t>Inclusión del corredor MCV en el Plan de Inversiones Ferroviarias 2025-2030 y en el PNIEC como infraestructura de movilidad sostenible</w:t>
            </w:r>
          </w:p>
        </w:tc>
        <w:tc>
          <w:tcPr>
            <w:shd w:val="clear" w:color="auto" w:fill="EBF0F8"/>
            <w:tcMar>
              <w:top w:w="60" w:type="dxa"/>
              <w:left w:w="80" w:type="dxa"/>
              <w:bottom w:w="60" w:type="dxa"/>
              <w:right w:w="80" w:type="dxa"/>
            </w:tcMar>
          </w:tcPr>
          <w:p w14:paraId="135FA110">
            <w:pPr>
              <w:jc w:val="left"/>
            </w:pPr>
            <w:r>
              <w:rPr>
                <w:rFonts w:ascii="Calibri" w:hAnsi="Calibri" w:eastAsia="Calibri" w:cs="Calibri"/>
                <w:color w:val="1A1A1A"/>
                <w:sz w:val="22"/>
                <w:szCs w:val="22"/>
              </w:rPr>
              <w:t>Resolución parlamentaria; enmienda al Plan</w:t>
            </w:r>
          </w:p>
        </w:tc>
      </w:tr>
      <w:tr w14:paraId="60DD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2039A8D6">
            <w:pPr>
              <w:jc w:val="left"/>
            </w:pPr>
            <w:r>
              <w:rPr>
                <w:rFonts w:ascii="Calibri" w:hAnsi="Calibri" w:eastAsia="Calibri" w:cs="Calibri"/>
                <w:color w:val="1A1A1A"/>
                <w:sz w:val="22"/>
                <w:szCs w:val="22"/>
              </w:rPr>
              <w:t>7</w:t>
            </w:r>
          </w:p>
        </w:tc>
        <w:tc>
          <w:tcPr>
            <w:shd w:val="clear" w:color="auto" w:fill="FFFFFF"/>
            <w:tcMar>
              <w:top w:w="60" w:type="dxa"/>
              <w:left w:w="80" w:type="dxa"/>
              <w:bottom w:w="60" w:type="dxa"/>
              <w:right w:w="80" w:type="dxa"/>
            </w:tcMar>
          </w:tcPr>
          <w:p w14:paraId="7A6B17A8">
            <w:pPr>
              <w:jc w:val="left"/>
            </w:pPr>
            <w:r>
              <w:rPr>
                <w:rFonts w:ascii="Calibri" w:hAnsi="Calibri" w:eastAsia="Calibri" w:cs="Calibri"/>
                <w:color w:val="1A1A1A"/>
                <w:sz w:val="22"/>
                <w:szCs w:val="22"/>
              </w:rPr>
              <w:t>Creación de una comisión de investigación sobre la desinversión deliberada en el corredor MCV durante el periodo 1990-2023</w:t>
            </w:r>
          </w:p>
        </w:tc>
        <w:tc>
          <w:tcPr>
            <w:shd w:val="clear" w:color="auto" w:fill="FFFFFF"/>
            <w:tcMar>
              <w:top w:w="60" w:type="dxa"/>
              <w:left w:w="80" w:type="dxa"/>
              <w:bottom w:w="60" w:type="dxa"/>
              <w:right w:w="80" w:type="dxa"/>
            </w:tcMar>
          </w:tcPr>
          <w:p w14:paraId="7EAFF3D8">
            <w:pPr>
              <w:jc w:val="left"/>
            </w:pPr>
            <w:r>
              <w:rPr>
                <w:rFonts w:ascii="Calibri" w:hAnsi="Calibri" w:eastAsia="Calibri" w:cs="Calibri"/>
                <w:color w:val="1A1A1A"/>
                <w:sz w:val="22"/>
                <w:szCs w:val="22"/>
              </w:rPr>
              <w:t>Proposición de Ley (Comisión de Investigación)</w:t>
            </w:r>
          </w:p>
        </w:tc>
      </w:tr>
    </w:tbl>
    <w:p w14:paraId="223AC3A0">
      <w:pPr>
        <w:spacing w:after="160"/>
      </w:pPr>
    </w:p>
    <w:p w14:paraId="489AC239">
      <w:pPr>
        <w:pStyle w:val="4"/>
        <w:spacing w:before="240" w:after="120"/>
      </w:pPr>
      <w:r>
        <w:rPr>
          <w:rFonts w:ascii="Calibri" w:hAnsi="Calibri" w:eastAsia="Calibri" w:cs="Calibri"/>
          <w:b/>
          <w:bCs/>
          <w:color w:val="5A5A5A"/>
          <w:sz w:val="24"/>
          <w:szCs w:val="24"/>
        </w:rPr>
        <w:t>A nivel del Parlamento Europeo y la Comisión Europea</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66"/>
        <w:gridCol w:w="2966"/>
        <w:gridCol w:w="2966"/>
      </w:tblGrid>
      <w:tr w14:paraId="478A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shd w:val="clear" w:color="auto" w:fill="1A4A7A"/>
            <w:tcMar>
              <w:top w:w="60" w:type="dxa"/>
              <w:left w:w="80" w:type="dxa"/>
              <w:bottom w:w="60" w:type="dxa"/>
              <w:right w:w="80" w:type="dxa"/>
            </w:tcMar>
          </w:tcPr>
          <w:p w14:paraId="189DA1A8">
            <w:pPr>
              <w:jc w:val="center"/>
            </w:pPr>
            <w:r>
              <w:rPr>
                <w:rFonts w:ascii="Calibri" w:hAnsi="Calibri" w:eastAsia="Calibri" w:cs="Calibri"/>
                <w:b/>
                <w:bCs/>
                <w:color w:val="FFFFFF"/>
                <w:sz w:val="22"/>
                <w:szCs w:val="22"/>
              </w:rPr>
              <w:t>Nº</w:t>
            </w:r>
          </w:p>
        </w:tc>
        <w:tc>
          <w:tcPr>
            <w:shd w:val="clear" w:color="auto" w:fill="1A4A7A"/>
            <w:tcMar>
              <w:top w:w="60" w:type="dxa"/>
              <w:left w:w="80" w:type="dxa"/>
              <w:bottom w:w="60" w:type="dxa"/>
              <w:right w:w="80" w:type="dxa"/>
            </w:tcMar>
          </w:tcPr>
          <w:p w14:paraId="0DF06098">
            <w:pPr>
              <w:jc w:val="center"/>
            </w:pPr>
            <w:r>
              <w:rPr>
                <w:rFonts w:ascii="Calibri" w:hAnsi="Calibri" w:eastAsia="Calibri" w:cs="Calibri"/>
                <w:b/>
                <w:bCs/>
                <w:color w:val="FFFFFF"/>
                <w:sz w:val="22"/>
                <w:szCs w:val="22"/>
              </w:rPr>
              <w:t>Propuesta</w:t>
            </w:r>
          </w:p>
        </w:tc>
        <w:tc>
          <w:tcPr>
            <w:shd w:val="clear" w:color="auto" w:fill="1A4A7A"/>
            <w:tcMar>
              <w:top w:w="60" w:type="dxa"/>
              <w:left w:w="80" w:type="dxa"/>
              <w:bottom w:w="60" w:type="dxa"/>
              <w:right w:w="80" w:type="dxa"/>
            </w:tcMar>
          </w:tcPr>
          <w:p w14:paraId="2D7CAF43">
            <w:pPr>
              <w:jc w:val="center"/>
            </w:pPr>
            <w:r>
              <w:rPr>
                <w:rFonts w:ascii="Calibri" w:hAnsi="Calibri" w:eastAsia="Calibri" w:cs="Calibri"/>
                <w:b/>
                <w:bCs/>
                <w:color w:val="FFFFFF"/>
                <w:sz w:val="22"/>
                <w:szCs w:val="22"/>
              </w:rPr>
              <w:t>Instrumento</w:t>
            </w:r>
          </w:p>
        </w:tc>
      </w:tr>
      <w:tr w14:paraId="6E56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2D65E3B5">
            <w:pPr>
              <w:jc w:val="left"/>
            </w:pPr>
            <w:r>
              <w:rPr>
                <w:rFonts w:ascii="Calibri" w:hAnsi="Calibri" w:eastAsia="Calibri" w:cs="Calibri"/>
                <w:color w:val="1A1A1A"/>
                <w:sz w:val="22"/>
                <w:szCs w:val="22"/>
              </w:rPr>
              <w:t>8</w:t>
            </w:r>
          </w:p>
        </w:tc>
        <w:tc>
          <w:tcPr>
            <w:shd w:val="clear" w:color="auto" w:fill="FFFFFF"/>
            <w:tcMar>
              <w:top w:w="60" w:type="dxa"/>
              <w:left w:w="80" w:type="dxa"/>
              <w:bottom w:w="60" w:type="dxa"/>
              <w:right w:w="80" w:type="dxa"/>
            </w:tcMar>
          </w:tcPr>
          <w:p w14:paraId="6D692475">
            <w:pPr>
              <w:jc w:val="left"/>
            </w:pPr>
            <w:r>
              <w:rPr>
                <w:rFonts w:ascii="Calibri" w:hAnsi="Calibri" w:eastAsia="Calibri" w:cs="Calibri"/>
                <w:color w:val="1A1A1A"/>
                <w:sz w:val="22"/>
                <w:szCs w:val="22"/>
              </w:rPr>
              <w:t>Petición formal al Parlamento Europeo (PETI) para investigar si el cierre del corredor MCV viola el artículo 174 TFUE y los objetivos del Reglamento TEN-T</w:t>
            </w:r>
          </w:p>
        </w:tc>
        <w:tc>
          <w:tcPr>
            <w:shd w:val="clear" w:color="auto" w:fill="FFFFFF"/>
            <w:tcMar>
              <w:top w:w="60" w:type="dxa"/>
              <w:left w:w="80" w:type="dxa"/>
              <w:bottom w:w="60" w:type="dxa"/>
              <w:right w:w="80" w:type="dxa"/>
            </w:tcMar>
          </w:tcPr>
          <w:p w14:paraId="56EC5CAC">
            <w:pPr>
              <w:jc w:val="left"/>
            </w:pPr>
            <w:r>
              <w:rPr>
                <w:rFonts w:ascii="Calibri" w:hAnsi="Calibri" w:eastAsia="Calibri" w:cs="Calibri"/>
                <w:color w:val="1A1A1A"/>
                <w:sz w:val="22"/>
                <w:szCs w:val="22"/>
              </w:rPr>
              <w:t>Petición al PE (PETI)</w:t>
            </w:r>
          </w:p>
        </w:tc>
      </w:tr>
      <w:tr w14:paraId="69E1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6E916D89">
            <w:pPr>
              <w:jc w:val="left"/>
            </w:pPr>
            <w:r>
              <w:rPr>
                <w:rFonts w:ascii="Calibri" w:hAnsi="Calibri" w:eastAsia="Calibri" w:cs="Calibri"/>
                <w:color w:val="1A1A1A"/>
                <w:sz w:val="22"/>
                <w:szCs w:val="22"/>
              </w:rPr>
              <w:t>9</w:t>
            </w:r>
          </w:p>
        </w:tc>
        <w:tc>
          <w:tcPr>
            <w:shd w:val="clear" w:color="auto" w:fill="EBF0F8"/>
            <w:tcMar>
              <w:top w:w="60" w:type="dxa"/>
              <w:left w:w="80" w:type="dxa"/>
              <w:bottom w:w="60" w:type="dxa"/>
              <w:right w:w="80" w:type="dxa"/>
            </w:tcMar>
          </w:tcPr>
          <w:p w14:paraId="74A53FFB">
            <w:pPr>
              <w:jc w:val="left"/>
            </w:pPr>
            <w:r>
              <w:rPr>
                <w:rFonts w:ascii="Calibri" w:hAnsi="Calibri" w:eastAsia="Calibri" w:cs="Calibri"/>
                <w:color w:val="1A1A1A"/>
                <w:sz w:val="22"/>
                <w:szCs w:val="22"/>
              </w:rPr>
              <w:t>Pregunta a la Comisión Europea sobre si el cierre del corredor MCV es compatible con los compromisos de cohesión territorial de España como Estado miembro</w:t>
            </w:r>
          </w:p>
        </w:tc>
        <w:tc>
          <w:tcPr>
            <w:shd w:val="clear" w:color="auto" w:fill="EBF0F8"/>
            <w:tcMar>
              <w:top w:w="60" w:type="dxa"/>
              <w:left w:w="80" w:type="dxa"/>
              <w:bottom w:w="60" w:type="dxa"/>
              <w:right w:w="80" w:type="dxa"/>
            </w:tcMar>
          </w:tcPr>
          <w:p w14:paraId="5FCD8BF7">
            <w:pPr>
              <w:jc w:val="left"/>
            </w:pPr>
            <w:r>
              <w:rPr>
                <w:rFonts w:ascii="Calibri" w:hAnsi="Calibri" w:eastAsia="Calibri" w:cs="Calibri"/>
                <w:color w:val="1A1A1A"/>
                <w:sz w:val="22"/>
                <w:szCs w:val="22"/>
              </w:rPr>
              <w:t>Pregunta parlamentaria al PE (TRAN, REGI)</w:t>
            </w:r>
          </w:p>
        </w:tc>
      </w:tr>
      <w:tr w14:paraId="69BE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260F0CED">
            <w:pPr>
              <w:jc w:val="left"/>
            </w:pPr>
            <w:r>
              <w:rPr>
                <w:rFonts w:ascii="Calibri" w:hAnsi="Calibri" w:eastAsia="Calibri" w:cs="Calibri"/>
                <w:color w:val="1A1A1A"/>
                <w:sz w:val="22"/>
                <w:szCs w:val="22"/>
              </w:rPr>
              <w:t>10</w:t>
            </w:r>
          </w:p>
        </w:tc>
        <w:tc>
          <w:tcPr>
            <w:shd w:val="clear" w:color="auto" w:fill="FFFFFF"/>
            <w:tcMar>
              <w:top w:w="60" w:type="dxa"/>
              <w:left w:w="80" w:type="dxa"/>
              <w:bottom w:w="60" w:type="dxa"/>
              <w:right w:w="80" w:type="dxa"/>
            </w:tcMar>
          </w:tcPr>
          <w:p w14:paraId="551B420C">
            <w:pPr>
              <w:jc w:val="left"/>
            </w:pPr>
            <w:r>
              <w:rPr>
                <w:rFonts w:ascii="Calibri" w:hAnsi="Calibri" w:eastAsia="Calibri" w:cs="Calibri"/>
                <w:color w:val="1A1A1A"/>
                <w:sz w:val="22"/>
                <w:szCs w:val="22"/>
              </w:rPr>
              <w:t>Resolución del Parlamento Europeo sobre la necesidad de mantener y rehabilitar las líneas ferroviarias convencionales en zonas de riesgo demográfico</w:t>
            </w:r>
          </w:p>
        </w:tc>
        <w:tc>
          <w:tcPr>
            <w:shd w:val="clear" w:color="auto" w:fill="FFFFFF"/>
            <w:tcMar>
              <w:top w:w="60" w:type="dxa"/>
              <w:left w:w="80" w:type="dxa"/>
              <w:bottom w:w="60" w:type="dxa"/>
              <w:right w:w="80" w:type="dxa"/>
            </w:tcMar>
          </w:tcPr>
          <w:p w14:paraId="6CF2BBE7">
            <w:pPr>
              <w:jc w:val="left"/>
            </w:pPr>
            <w:r>
              <w:rPr>
                <w:rFonts w:ascii="Calibri" w:hAnsi="Calibri" w:eastAsia="Calibri" w:cs="Calibri"/>
                <w:color w:val="1A1A1A"/>
                <w:sz w:val="22"/>
                <w:szCs w:val="22"/>
              </w:rPr>
              <w:t>Resolución PE</w:t>
            </w:r>
          </w:p>
        </w:tc>
      </w:tr>
      <w:tr w14:paraId="3C4F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68AD9F97">
            <w:pPr>
              <w:jc w:val="left"/>
            </w:pPr>
            <w:r>
              <w:rPr>
                <w:rFonts w:ascii="Calibri" w:hAnsi="Calibri" w:eastAsia="Calibri" w:cs="Calibri"/>
                <w:color w:val="1A1A1A"/>
                <w:sz w:val="22"/>
                <w:szCs w:val="22"/>
              </w:rPr>
              <w:t>11</w:t>
            </w:r>
          </w:p>
        </w:tc>
        <w:tc>
          <w:tcPr>
            <w:shd w:val="clear" w:color="auto" w:fill="EBF0F8"/>
            <w:tcMar>
              <w:top w:w="60" w:type="dxa"/>
              <w:left w:w="80" w:type="dxa"/>
              <w:bottom w:w="60" w:type="dxa"/>
              <w:right w:w="80" w:type="dxa"/>
            </w:tcMar>
          </w:tcPr>
          <w:p w14:paraId="3551C11F">
            <w:pPr>
              <w:jc w:val="left"/>
            </w:pPr>
            <w:r>
              <w:rPr>
                <w:rFonts w:ascii="Calibri" w:hAnsi="Calibri" w:eastAsia="Calibri" w:cs="Calibri"/>
                <w:color w:val="1A1A1A"/>
                <w:sz w:val="22"/>
                <w:szCs w:val="22"/>
              </w:rPr>
              <w:t>Inclusión del corredor MCV en los proyectos elegibles para financiación con el Fondo de Cohesión y el FEDER 2021-2027 en el ámbito de la movilidad sostenible</w:t>
            </w:r>
          </w:p>
        </w:tc>
        <w:tc>
          <w:tcPr>
            <w:shd w:val="clear" w:color="auto" w:fill="EBF0F8"/>
            <w:tcMar>
              <w:top w:w="60" w:type="dxa"/>
              <w:left w:w="80" w:type="dxa"/>
              <w:bottom w:w="60" w:type="dxa"/>
              <w:right w:w="80" w:type="dxa"/>
            </w:tcMar>
          </w:tcPr>
          <w:p w14:paraId="0733FD0A">
            <w:pPr>
              <w:jc w:val="left"/>
            </w:pPr>
            <w:r>
              <w:rPr>
                <w:rFonts w:ascii="Calibri" w:hAnsi="Calibri" w:eastAsia="Calibri" w:cs="Calibri"/>
                <w:color w:val="1A1A1A"/>
                <w:sz w:val="22"/>
                <w:szCs w:val="22"/>
              </w:rPr>
              <w:t>Comunicación a la DG REGIO / DG MOVE</w:t>
            </w:r>
          </w:p>
        </w:tc>
      </w:tr>
      <w:tr w14:paraId="1F61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58E586AD">
            <w:pPr>
              <w:jc w:val="left"/>
            </w:pPr>
            <w:r>
              <w:rPr>
                <w:rFonts w:ascii="Calibri" w:hAnsi="Calibri" w:eastAsia="Calibri" w:cs="Calibri"/>
                <w:color w:val="1A1A1A"/>
                <w:sz w:val="22"/>
                <w:szCs w:val="22"/>
              </w:rPr>
              <w:t>12</w:t>
            </w:r>
          </w:p>
        </w:tc>
        <w:tc>
          <w:tcPr>
            <w:shd w:val="clear" w:color="auto" w:fill="FFFFFF"/>
            <w:tcMar>
              <w:top w:w="60" w:type="dxa"/>
              <w:left w:w="80" w:type="dxa"/>
              <w:bottom w:w="60" w:type="dxa"/>
              <w:right w:w="80" w:type="dxa"/>
            </w:tcMar>
          </w:tcPr>
          <w:p w14:paraId="489DD4C9">
            <w:pPr>
              <w:jc w:val="left"/>
            </w:pPr>
            <w:r>
              <w:rPr>
                <w:rFonts w:ascii="Calibri" w:hAnsi="Calibri" w:eastAsia="Calibri" w:cs="Calibri"/>
                <w:color w:val="1A1A1A"/>
                <w:sz w:val="22"/>
                <w:szCs w:val="22"/>
              </w:rPr>
              <w:t>Modificación de la Estrategia de Movilidad 2030 española para incluir una cláusula de protección de las líneas ferroviarias en zonas de reto demográfico</w:t>
            </w:r>
          </w:p>
        </w:tc>
        <w:tc>
          <w:tcPr>
            <w:shd w:val="clear" w:color="auto" w:fill="FFFFFF"/>
            <w:tcMar>
              <w:top w:w="60" w:type="dxa"/>
              <w:left w:w="80" w:type="dxa"/>
              <w:bottom w:w="60" w:type="dxa"/>
              <w:right w:w="80" w:type="dxa"/>
            </w:tcMar>
          </w:tcPr>
          <w:p w14:paraId="0D025A58">
            <w:pPr>
              <w:jc w:val="left"/>
            </w:pPr>
            <w:r>
              <w:rPr>
                <w:rFonts w:ascii="Calibri" w:hAnsi="Calibri" w:eastAsia="Calibri" w:cs="Calibri"/>
                <w:color w:val="1A1A1A"/>
                <w:sz w:val="22"/>
                <w:szCs w:val="22"/>
              </w:rPr>
              <w:t>Recomendación de la Comisión Europea al Estado miembro</w:t>
            </w:r>
          </w:p>
        </w:tc>
      </w:tr>
    </w:tbl>
    <w:p w14:paraId="59B36829">
      <w:pPr>
        <w:spacing w:after="160"/>
      </w:pPr>
    </w:p>
    <w:p w14:paraId="454D326F">
      <w:pPr>
        <w:pStyle w:val="4"/>
        <w:spacing w:before="240" w:after="120"/>
      </w:pPr>
      <w:r>
        <w:rPr>
          <w:rFonts w:ascii="Calibri" w:hAnsi="Calibri" w:eastAsia="Calibri" w:cs="Calibri"/>
          <w:b/>
          <w:bCs/>
          <w:color w:val="5A5A5A"/>
          <w:sz w:val="24"/>
          <w:szCs w:val="24"/>
        </w:rPr>
        <w:t>A nivel autonómico</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66"/>
        <w:gridCol w:w="2966"/>
        <w:gridCol w:w="2966"/>
      </w:tblGrid>
      <w:tr w14:paraId="0EFF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shd w:val="clear" w:color="auto" w:fill="1A4A7A"/>
            <w:tcMar>
              <w:top w:w="60" w:type="dxa"/>
              <w:left w:w="80" w:type="dxa"/>
              <w:bottom w:w="60" w:type="dxa"/>
              <w:right w:w="80" w:type="dxa"/>
            </w:tcMar>
          </w:tcPr>
          <w:p w14:paraId="3A164550">
            <w:pPr>
              <w:jc w:val="center"/>
            </w:pPr>
            <w:r>
              <w:rPr>
                <w:rFonts w:ascii="Calibri" w:hAnsi="Calibri" w:eastAsia="Calibri" w:cs="Calibri"/>
                <w:b/>
                <w:bCs/>
                <w:color w:val="FFFFFF"/>
                <w:sz w:val="22"/>
                <w:szCs w:val="22"/>
              </w:rPr>
              <w:t>Nº</w:t>
            </w:r>
          </w:p>
        </w:tc>
        <w:tc>
          <w:tcPr>
            <w:shd w:val="clear" w:color="auto" w:fill="1A4A7A"/>
            <w:tcMar>
              <w:top w:w="60" w:type="dxa"/>
              <w:left w:w="80" w:type="dxa"/>
              <w:bottom w:w="60" w:type="dxa"/>
              <w:right w:w="80" w:type="dxa"/>
            </w:tcMar>
          </w:tcPr>
          <w:p w14:paraId="095FBDF1">
            <w:pPr>
              <w:jc w:val="center"/>
            </w:pPr>
            <w:r>
              <w:rPr>
                <w:rFonts w:ascii="Calibri" w:hAnsi="Calibri" w:eastAsia="Calibri" w:cs="Calibri"/>
                <w:b/>
                <w:bCs/>
                <w:color w:val="FFFFFF"/>
                <w:sz w:val="22"/>
                <w:szCs w:val="22"/>
              </w:rPr>
              <w:t>Propuesta</w:t>
            </w:r>
          </w:p>
        </w:tc>
        <w:tc>
          <w:tcPr>
            <w:shd w:val="clear" w:color="auto" w:fill="1A4A7A"/>
            <w:tcMar>
              <w:top w:w="60" w:type="dxa"/>
              <w:left w:w="80" w:type="dxa"/>
              <w:bottom w:w="60" w:type="dxa"/>
              <w:right w:w="80" w:type="dxa"/>
            </w:tcMar>
          </w:tcPr>
          <w:p w14:paraId="2898417E">
            <w:pPr>
              <w:jc w:val="center"/>
            </w:pPr>
            <w:r>
              <w:rPr>
                <w:rFonts w:ascii="Calibri" w:hAnsi="Calibri" w:eastAsia="Calibri" w:cs="Calibri"/>
                <w:b/>
                <w:bCs/>
                <w:color w:val="FFFFFF"/>
                <w:sz w:val="22"/>
                <w:szCs w:val="22"/>
              </w:rPr>
              <w:t>Instrumento</w:t>
            </w:r>
          </w:p>
        </w:tc>
      </w:tr>
      <w:tr w14:paraId="28DC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77A00DC8">
            <w:pPr>
              <w:jc w:val="left"/>
            </w:pPr>
            <w:r>
              <w:rPr>
                <w:rFonts w:ascii="Calibri" w:hAnsi="Calibri" w:eastAsia="Calibri" w:cs="Calibri"/>
                <w:color w:val="1A1A1A"/>
                <w:sz w:val="22"/>
                <w:szCs w:val="22"/>
              </w:rPr>
              <w:t>13</w:t>
            </w:r>
          </w:p>
        </w:tc>
        <w:tc>
          <w:tcPr>
            <w:shd w:val="clear" w:color="auto" w:fill="FFFFFF"/>
            <w:tcMar>
              <w:top w:w="60" w:type="dxa"/>
              <w:left w:w="80" w:type="dxa"/>
              <w:bottom w:w="60" w:type="dxa"/>
              <w:right w:w="80" w:type="dxa"/>
            </w:tcMar>
          </w:tcPr>
          <w:p w14:paraId="42FBF3B7">
            <w:pPr>
              <w:jc w:val="left"/>
            </w:pPr>
            <w:r>
              <w:rPr>
                <w:rFonts w:ascii="Calibri" w:hAnsi="Calibri" w:eastAsia="Calibri" w:cs="Calibri"/>
                <w:color w:val="1A1A1A"/>
                <w:sz w:val="22"/>
                <w:szCs w:val="22"/>
              </w:rPr>
              <w:t>Resolución de las Cortes de Castilla-La Mancha instando al Gobierno regional a retirar su apoyo al Plan xCuenca y a impulsar la reapertura del corredor</w:t>
            </w:r>
          </w:p>
        </w:tc>
        <w:tc>
          <w:tcPr>
            <w:shd w:val="clear" w:color="auto" w:fill="FFFFFF"/>
            <w:tcMar>
              <w:top w:w="60" w:type="dxa"/>
              <w:left w:w="80" w:type="dxa"/>
              <w:bottom w:w="60" w:type="dxa"/>
              <w:right w:w="80" w:type="dxa"/>
            </w:tcMar>
          </w:tcPr>
          <w:p w14:paraId="24AC0D4D">
            <w:pPr>
              <w:jc w:val="left"/>
            </w:pPr>
            <w:r>
              <w:rPr>
                <w:rFonts w:ascii="Calibri" w:hAnsi="Calibri" w:eastAsia="Calibri" w:cs="Calibri"/>
                <w:color w:val="1A1A1A"/>
                <w:sz w:val="22"/>
                <w:szCs w:val="22"/>
              </w:rPr>
              <w:t>Proposición no de ley en Cortes CLM</w:t>
            </w:r>
          </w:p>
        </w:tc>
      </w:tr>
      <w:tr w14:paraId="7D76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EBF0F8"/>
            <w:tcMar>
              <w:top w:w="60" w:type="dxa"/>
              <w:left w:w="80" w:type="dxa"/>
              <w:bottom w:w="60" w:type="dxa"/>
              <w:right w:w="80" w:type="dxa"/>
            </w:tcMar>
          </w:tcPr>
          <w:p w14:paraId="1AF3EE22">
            <w:pPr>
              <w:jc w:val="left"/>
            </w:pPr>
            <w:r>
              <w:rPr>
                <w:rFonts w:ascii="Calibri" w:hAnsi="Calibri" w:eastAsia="Calibri" w:cs="Calibri"/>
                <w:color w:val="1A1A1A"/>
                <w:sz w:val="22"/>
                <w:szCs w:val="22"/>
              </w:rPr>
              <w:t>14</w:t>
            </w:r>
          </w:p>
        </w:tc>
        <w:tc>
          <w:tcPr>
            <w:shd w:val="clear" w:color="auto" w:fill="EBF0F8"/>
            <w:tcMar>
              <w:top w:w="60" w:type="dxa"/>
              <w:left w:w="80" w:type="dxa"/>
              <w:bottom w:w="60" w:type="dxa"/>
              <w:right w:w="80" w:type="dxa"/>
            </w:tcMar>
          </w:tcPr>
          <w:p w14:paraId="5D2858DA">
            <w:pPr>
              <w:jc w:val="left"/>
            </w:pPr>
            <w:r>
              <w:rPr>
                <w:rFonts w:ascii="Calibri" w:hAnsi="Calibri" w:eastAsia="Calibri" w:cs="Calibri"/>
                <w:color w:val="1A1A1A"/>
                <w:sz w:val="22"/>
                <w:szCs w:val="22"/>
              </w:rPr>
              <w:t>Resolución de las Corts Valencianes reclamando la reapertura del tramo Utiel–Valencia del corredor</w:t>
            </w:r>
          </w:p>
        </w:tc>
        <w:tc>
          <w:tcPr>
            <w:shd w:val="clear" w:color="auto" w:fill="EBF0F8"/>
            <w:tcMar>
              <w:top w:w="60" w:type="dxa"/>
              <w:left w:w="80" w:type="dxa"/>
              <w:bottom w:w="60" w:type="dxa"/>
              <w:right w:w="80" w:type="dxa"/>
            </w:tcMar>
          </w:tcPr>
          <w:p w14:paraId="7B282337">
            <w:pPr>
              <w:jc w:val="left"/>
            </w:pPr>
            <w:r>
              <w:rPr>
                <w:rFonts w:ascii="Calibri" w:hAnsi="Calibri" w:eastAsia="Calibri" w:cs="Calibri"/>
                <w:color w:val="1A1A1A"/>
                <w:sz w:val="22"/>
                <w:szCs w:val="22"/>
              </w:rPr>
              <w:t>Proposición no de ley en Corts Valencianes</w:t>
            </w:r>
          </w:p>
        </w:tc>
      </w:tr>
      <w:tr w14:paraId="7723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shd w:val="clear" w:color="auto" w:fill="FFFFFF"/>
            <w:tcMar>
              <w:top w:w="60" w:type="dxa"/>
              <w:left w:w="80" w:type="dxa"/>
              <w:bottom w:w="60" w:type="dxa"/>
              <w:right w:w="80" w:type="dxa"/>
            </w:tcMar>
          </w:tcPr>
          <w:p w14:paraId="2CE915B0">
            <w:pPr>
              <w:jc w:val="left"/>
            </w:pPr>
            <w:r>
              <w:rPr>
                <w:rFonts w:ascii="Calibri" w:hAnsi="Calibri" w:eastAsia="Calibri" w:cs="Calibri"/>
                <w:color w:val="1A1A1A"/>
                <w:sz w:val="22"/>
                <w:szCs w:val="22"/>
              </w:rPr>
              <w:t>15</w:t>
            </w:r>
          </w:p>
        </w:tc>
        <w:tc>
          <w:tcPr>
            <w:shd w:val="clear" w:color="auto" w:fill="FFFFFF"/>
            <w:tcMar>
              <w:top w:w="60" w:type="dxa"/>
              <w:left w:w="80" w:type="dxa"/>
              <w:bottom w:w="60" w:type="dxa"/>
              <w:right w:w="80" w:type="dxa"/>
            </w:tcMar>
          </w:tcPr>
          <w:p w14:paraId="01657195">
            <w:pPr>
              <w:jc w:val="left"/>
            </w:pPr>
            <w:r>
              <w:rPr>
                <w:rFonts w:ascii="Calibri" w:hAnsi="Calibri" w:eastAsia="Calibri" w:cs="Calibri"/>
                <w:color w:val="1A1A1A"/>
                <w:sz w:val="22"/>
                <w:szCs w:val="22"/>
              </w:rPr>
              <w:t>Convenio interautonómico Castilla-La Mancha / Comunitat Valenciana / Comunidad de Madrid para la defensa conjunta del corredor ante el Gobierno central</w:t>
            </w:r>
          </w:p>
        </w:tc>
        <w:tc>
          <w:tcPr>
            <w:shd w:val="clear" w:color="auto" w:fill="FFFFFF"/>
            <w:tcMar>
              <w:top w:w="60" w:type="dxa"/>
              <w:left w:w="80" w:type="dxa"/>
              <w:bottom w:w="60" w:type="dxa"/>
              <w:right w:w="80" w:type="dxa"/>
            </w:tcMar>
          </w:tcPr>
          <w:p w14:paraId="39899D1D">
            <w:pPr>
              <w:jc w:val="left"/>
            </w:pPr>
            <w:r>
              <w:rPr>
                <w:rFonts w:ascii="Calibri" w:hAnsi="Calibri" w:eastAsia="Calibri" w:cs="Calibri"/>
                <w:color w:val="1A1A1A"/>
                <w:sz w:val="22"/>
                <w:szCs w:val="22"/>
              </w:rPr>
              <w:t>Convenio de Cooperación Interautonómica</w:t>
            </w:r>
          </w:p>
        </w:tc>
      </w:tr>
    </w:tbl>
    <w:p w14:paraId="65A48468">
      <w:r>
        <w:br w:type="page"/>
      </w:r>
    </w:p>
    <w:p w14:paraId="71C94D60">
      <w:pPr>
        <w:pStyle w:val="2"/>
        <w:pBdr>
          <w:bottom w:val="single" w:color="1A4A7A" w:sz="6" w:space="1"/>
        </w:pBdr>
        <w:spacing w:before="480" w:after="240"/>
      </w:pPr>
      <w:r>
        <w:rPr>
          <w:rFonts w:ascii="Calibri" w:hAnsi="Calibri" w:eastAsia="Calibri" w:cs="Calibri"/>
          <w:b/>
          <w:bCs/>
          <w:color w:val="1A4A7A"/>
          <w:sz w:val="36"/>
          <w:szCs w:val="36"/>
        </w:rPr>
        <w:t>ANEXO DOCUMENTAL Y BIBLIOGRAFÍA</w:t>
      </w:r>
    </w:p>
    <w:p w14:paraId="764CC124">
      <w:pPr>
        <w:pStyle w:val="3"/>
        <w:spacing w:before="360" w:after="160"/>
      </w:pPr>
      <w:r>
        <w:rPr>
          <w:rFonts w:ascii="Calibri" w:hAnsi="Calibri" w:eastAsia="Calibri" w:cs="Calibri"/>
          <w:b/>
          <w:bCs/>
          <w:color w:val="1A4A7A"/>
          <w:sz w:val="28"/>
          <w:szCs w:val="28"/>
        </w:rPr>
        <w:t>Documentos normativos citados</w:t>
      </w:r>
    </w:p>
    <w:p w14:paraId="3D7BD1D3">
      <w:pPr>
        <w:pStyle w:val="16"/>
        <w:numPr>
          <w:ilvl w:val="0"/>
          <w:numId w:val="1"/>
        </w:numPr>
        <w:spacing w:after="120" w:line="276" w:lineRule="auto"/>
      </w:pPr>
      <w:r>
        <w:rPr>
          <w:rFonts w:ascii="Calibri" w:hAnsi="Calibri" w:eastAsia="Calibri" w:cs="Calibri"/>
          <w:color w:val="1A1A1A"/>
          <w:sz w:val="24"/>
          <w:szCs w:val="24"/>
        </w:rPr>
        <w:t>BOE-A-2023-5569: Acuerdo del Consejo de Ministros de 21 de febrero de 2023 (clausura tramo Tarancón–Utiel). BOE núm. 52, 2 de marzo de 2023.</w:t>
      </w:r>
    </w:p>
    <w:p w14:paraId="2FF1EB34">
      <w:pPr>
        <w:pStyle w:val="16"/>
        <w:numPr>
          <w:ilvl w:val="0"/>
          <w:numId w:val="1"/>
        </w:numPr>
        <w:spacing w:after="120" w:line="276" w:lineRule="auto"/>
      </w:pPr>
      <w:r>
        <w:rPr>
          <w:rFonts w:ascii="Calibri" w:hAnsi="Calibri" w:eastAsia="Calibri" w:cs="Calibri"/>
          <w:color w:val="1A1A1A"/>
          <w:sz w:val="24"/>
          <w:szCs w:val="24"/>
        </w:rPr>
        <w:t>Reglamento (UE) 2021/1153, relativo a las orientaciones de la Unión para el desarrollo de la Red Transeuropea de Transporte (TEN-T).</w:t>
      </w:r>
    </w:p>
    <w:p w14:paraId="0E856807">
      <w:pPr>
        <w:pStyle w:val="16"/>
        <w:numPr>
          <w:ilvl w:val="0"/>
          <w:numId w:val="1"/>
        </w:numPr>
        <w:spacing w:after="120" w:line="276" w:lineRule="auto"/>
      </w:pPr>
      <w:r>
        <w:rPr>
          <w:rFonts w:ascii="Calibri" w:hAnsi="Calibri" w:eastAsia="Calibri" w:cs="Calibri"/>
          <w:color w:val="1A1A1A"/>
          <w:sz w:val="24"/>
          <w:szCs w:val="24"/>
        </w:rPr>
        <w:t>Reglamento (UE) 2024/1679, nueva revisión de la Red Transeuropea de Transportes.</w:t>
      </w:r>
    </w:p>
    <w:p w14:paraId="46C02C2D">
      <w:pPr>
        <w:pStyle w:val="16"/>
        <w:numPr>
          <w:ilvl w:val="0"/>
          <w:numId w:val="1"/>
        </w:numPr>
        <w:spacing w:after="120" w:line="276" w:lineRule="auto"/>
      </w:pPr>
      <w:r>
        <w:rPr>
          <w:rFonts w:ascii="Calibri" w:hAnsi="Calibri" w:eastAsia="Calibri" w:cs="Calibri"/>
          <w:color w:val="1A1A1A"/>
          <w:sz w:val="24"/>
          <w:szCs w:val="24"/>
        </w:rPr>
        <w:t>Ley 38/2015, de 29 de septiembre, del Sector Ferroviario (BOE).</w:t>
      </w:r>
    </w:p>
    <w:p w14:paraId="6F0F0714">
      <w:pPr>
        <w:pStyle w:val="16"/>
        <w:numPr>
          <w:ilvl w:val="0"/>
          <w:numId w:val="1"/>
        </w:numPr>
        <w:spacing w:after="120" w:line="276" w:lineRule="auto"/>
      </w:pPr>
      <w:r>
        <w:rPr>
          <w:rFonts w:ascii="Calibri" w:hAnsi="Calibri" w:eastAsia="Calibri" w:cs="Calibri"/>
          <w:color w:val="1A1A1A"/>
          <w:sz w:val="24"/>
          <w:szCs w:val="24"/>
        </w:rPr>
        <w:t>Ley 9/2025, de 3 de diciembre, de Movilidad Sostenible.</w:t>
      </w:r>
    </w:p>
    <w:p w14:paraId="22DD3E67">
      <w:pPr>
        <w:pStyle w:val="16"/>
        <w:numPr>
          <w:ilvl w:val="0"/>
          <w:numId w:val="1"/>
        </w:numPr>
        <w:spacing w:after="120" w:line="276" w:lineRule="auto"/>
      </w:pPr>
      <w:r>
        <w:rPr>
          <w:rFonts w:ascii="Calibri" w:hAnsi="Calibri" w:eastAsia="Calibri" w:cs="Calibri"/>
          <w:color w:val="1A1A1A"/>
          <w:sz w:val="24"/>
          <w:szCs w:val="24"/>
        </w:rPr>
        <w:t>Estrategia de Movilidad Segura, Sostenible y Conectada 2030. Consejo de Ministros, 10 de diciembre de 2021.</w:t>
      </w:r>
    </w:p>
    <w:p w14:paraId="4D79361C">
      <w:pPr>
        <w:pStyle w:val="16"/>
        <w:numPr>
          <w:ilvl w:val="0"/>
          <w:numId w:val="1"/>
        </w:numPr>
        <w:spacing w:after="120" w:line="276" w:lineRule="auto"/>
      </w:pPr>
      <w:r>
        <w:rPr>
          <w:rFonts w:ascii="Calibri" w:hAnsi="Calibri" w:eastAsia="Calibri" w:cs="Calibri"/>
          <w:color w:val="1A1A1A"/>
          <w:sz w:val="24"/>
          <w:szCs w:val="24"/>
        </w:rPr>
        <w:t>Estrategia Nacional frente al Reto Demográfico. Gobierno de España, 2021.</w:t>
      </w:r>
    </w:p>
    <w:p w14:paraId="7F96E063">
      <w:pPr>
        <w:spacing w:after="160"/>
      </w:pPr>
    </w:p>
    <w:p w14:paraId="1C0227A8">
      <w:pPr>
        <w:pStyle w:val="3"/>
        <w:spacing w:before="360" w:after="160"/>
      </w:pPr>
      <w:r>
        <w:rPr>
          <w:rFonts w:ascii="Calibri" w:hAnsi="Calibri" w:eastAsia="Calibri" w:cs="Calibri"/>
          <w:b/>
          <w:bCs/>
          <w:color w:val="1A4A7A"/>
          <w:sz w:val="28"/>
          <w:szCs w:val="28"/>
        </w:rPr>
        <w:t>Jurisprudencia</w:t>
      </w:r>
    </w:p>
    <w:p w14:paraId="219056AF">
      <w:pPr>
        <w:pStyle w:val="16"/>
        <w:numPr>
          <w:ilvl w:val="0"/>
          <w:numId w:val="1"/>
        </w:numPr>
        <w:spacing w:after="120" w:line="276" w:lineRule="auto"/>
      </w:pPr>
      <w:r>
        <w:rPr>
          <w:rFonts w:ascii="Calibri" w:hAnsi="Calibri" w:eastAsia="Calibri" w:cs="Calibri"/>
          <w:color w:val="1A1A1A"/>
          <w:sz w:val="24"/>
          <w:szCs w:val="24"/>
        </w:rPr>
        <w:t>Sala de lo Contencioso-Administrativo del Tribunal Supremo. Auto de suspensión cautelar de la clausura del tramo Tarancón–Utiel (julio 2023).</w:t>
      </w:r>
    </w:p>
    <w:p w14:paraId="6CE3238D">
      <w:pPr>
        <w:pStyle w:val="16"/>
        <w:numPr>
          <w:ilvl w:val="0"/>
          <w:numId w:val="1"/>
        </w:numPr>
        <w:spacing w:after="120" w:line="276" w:lineRule="auto"/>
      </w:pPr>
      <w:r>
        <w:rPr>
          <w:rFonts w:ascii="Calibri" w:hAnsi="Calibri" w:eastAsia="Calibri" w:cs="Calibri"/>
          <w:color w:val="1A1A1A"/>
          <w:sz w:val="24"/>
          <w:szCs w:val="24"/>
        </w:rPr>
        <w:t>Sala de lo Contencioso-Administrativo del Tribunal Supremo. Sentencia desestimatoria del recurso de los ayuntamientos contra la clausura (diciembre 2024). CGPJ: https://www.poderjudicial.es/cgpj/es/Poder-Judicial/Tribunal-Supremo/Noticias-Judiciales/</w:t>
      </w:r>
    </w:p>
    <w:p w14:paraId="1EB25A3E">
      <w:pPr>
        <w:spacing w:after="160"/>
      </w:pPr>
    </w:p>
    <w:p w14:paraId="167A762D">
      <w:pPr>
        <w:pStyle w:val="3"/>
        <w:spacing w:before="360" w:after="160"/>
      </w:pPr>
      <w:r>
        <w:rPr>
          <w:rFonts w:ascii="Calibri" w:hAnsi="Calibri" w:eastAsia="Calibri" w:cs="Calibri"/>
          <w:b/>
          <w:bCs/>
          <w:color w:val="1A4A7A"/>
          <w:sz w:val="28"/>
          <w:szCs w:val="28"/>
        </w:rPr>
        <w:t>Fuentes bibliográficas y hemerográficas</w:t>
      </w:r>
    </w:p>
    <w:p w14:paraId="14517ED9">
      <w:pPr>
        <w:pStyle w:val="16"/>
        <w:numPr>
          <w:ilvl w:val="0"/>
          <w:numId w:val="1"/>
        </w:numPr>
        <w:spacing w:after="120" w:line="276" w:lineRule="auto"/>
      </w:pPr>
      <w:r>
        <w:rPr>
          <w:rFonts w:ascii="Calibri" w:hAnsi="Calibri" w:eastAsia="Calibri" w:cs="Calibri"/>
          <w:color w:val="1A1A1A"/>
          <w:sz w:val="24"/>
          <w:szCs w:val="24"/>
        </w:rPr>
        <w:t>Buedo García, Juan Andrés (2023): Reivindicación del tren para el progreso de Cuenca. Universo de Letras.</w:t>
      </w:r>
    </w:p>
    <w:p w14:paraId="18ADD63C">
      <w:pPr>
        <w:pStyle w:val="16"/>
        <w:numPr>
          <w:ilvl w:val="0"/>
          <w:numId w:val="1"/>
        </w:numPr>
        <w:spacing w:after="120" w:line="276" w:lineRule="auto"/>
      </w:pPr>
      <w:r>
        <w:rPr>
          <w:rFonts w:ascii="Calibri" w:hAnsi="Calibri" w:eastAsia="Calibri" w:cs="Calibri"/>
          <w:color w:val="1A1A1A"/>
          <w:sz w:val="24"/>
          <w:szCs w:val="24"/>
        </w:rPr>
        <w:t>Buedo García, Juan Andrés (2025): El tren que Cuenca precisa. Crónica de su defensa. Editorial Metamorfosis.</w:t>
      </w:r>
    </w:p>
    <w:p w14:paraId="7835E97E">
      <w:pPr>
        <w:pStyle w:val="16"/>
        <w:numPr>
          <w:ilvl w:val="0"/>
          <w:numId w:val="1"/>
        </w:numPr>
        <w:spacing w:after="120" w:line="276" w:lineRule="auto"/>
      </w:pPr>
      <w:r>
        <w:rPr>
          <w:rFonts w:ascii="Calibri" w:hAnsi="Calibri" w:eastAsia="Calibri" w:cs="Calibri"/>
          <w:color w:val="1A1A1A"/>
          <w:sz w:val="24"/>
          <w:szCs w:val="24"/>
        </w:rPr>
        <w:t>Buedo García, Juan Andrés: "Reabrir el tren Madrid-Cuenca-Valencia". La Vanguardia de Cuenca, 25.02.2026. https://lavanguardiadecuenca.es/?p=7849</w:t>
      </w:r>
    </w:p>
    <w:p w14:paraId="352AFDDA">
      <w:pPr>
        <w:pStyle w:val="16"/>
        <w:numPr>
          <w:ilvl w:val="0"/>
          <w:numId w:val="1"/>
        </w:numPr>
        <w:spacing w:after="120" w:line="276" w:lineRule="auto"/>
      </w:pPr>
      <w:r>
        <w:rPr>
          <w:rFonts w:ascii="Calibri" w:hAnsi="Calibri" w:eastAsia="Calibri" w:cs="Calibri"/>
          <w:color w:val="1A1A1A"/>
          <w:sz w:val="24"/>
          <w:szCs w:val="24"/>
        </w:rPr>
        <w:t>Buedo García, Juan Andrés: "Beneficios y planificación coherente de la reapertura del tren MCV". La Vanguardia de Cuenca, 09.11.2025. https://lavanguardiadecuenca.es/?p=7317</w:t>
      </w:r>
    </w:p>
    <w:p w14:paraId="0FCDEC7A">
      <w:pPr>
        <w:pStyle w:val="16"/>
        <w:numPr>
          <w:ilvl w:val="0"/>
          <w:numId w:val="1"/>
        </w:numPr>
        <w:spacing w:after="120" w:line="276" w:lineRule="auto"/>
      </w:pPr>
      <w:r>
        <w:rPr>
          <w:rFonts w:ascii="Calibri" w:hAnsi="Calibri" w:eastAsia="Calibri" w:cs="Calibri"/>
          <w:color w:val="1A1A1A"/>
          <w:sz w:val="24"/>
          <w:szCs w:val="24"/>
        </w:rPr>
        <w:t>ElDiario.es (2023): "Marcha atrás en el polémico cierre del tren convencional Cuenca-Valencia". https://www.eldiario.es/castilla-la-mancha/social/marcha-polemico-cierre-tren-convencional-cuenca-valencia</w:t>
      </w:r>
    </w:p>
    <w:p w14:paraId="05B549D5">
      <w:pPr>
        <w:pStyle w:val="16"/>
        <w:numPr>
          <w:ilvl w:val="0"/>
          <w:numId w:val="1"/>
        </w:numPr>
        <w:spacing w:after="120" w:line="276" w:lineRule="auto"/>
      </w:pPr>
      <w:r>
        <w:rPr>
          <w:rFonts w:ascii="Calibri" w:hAnsi="Calibri" w:eastAsia="Calibri" w:cs="Calibri"/>
          <w:color w:val="1A1A1A"/>
          <w:sz w:val="24"/>
          <w:szCs w:val="24"/>
        </w:rPr>
        <w:t>El Salto Diario (2026): "ADIF y el Gobierno de Castilla-La Mancha acuerdan la destrucción del ferrocarril Madrid-Cuenca-Valencia". https://www.elsaltodiario.com/opinion-socias/adif-gobierno-castilla-mancha-acuerdan-destruccion-del-ferrocarril-madrid-cuenca-valencia</w:t>
      </w:r>
    </w:p>
    <w:p w14:paraId="71BA1EC7">
      <w:pPr>
        <w:pStyle w:val="16"/>
        <w:numPr>
          <w:ilvl w:val="0"/>
          <w:numId w:val="1"/>
        </w:numPr>
        <w:spacing w:after="120" w:line="276" w:lineRule="auto"/>
      </w:pPr>
      <w:r>
        <w:rPr>
          <w:rFonts w:ascii="Calibri" w:hAnsi="Calibri" w:eastAsia="Calibri" w:cs="Calibri"/>
          <w:color w:val="1A1A1A"/>
          <w:sz w:val="24"/>
          <w:szCs w:val="24"/>
        </w:rPr>
        <w:t>The Objective (2021): "Adiós al tren Madrid-Cuenca-Valencia". https://theobjective.com/economia/2021-12-13/tren-cuenca-valencia-gobierno-abalos/</w:t>
      </w:r>
    </w:p>
    <w:p w14:paraId="75C69D51">
      <w:pPr>
        <w:pStyle w:val="16"/>
        <w:numPr>
          <w:ilvl w:val="0"/>
          <w:numId w:val="1"/>
        </w:numPr>
        <w:spacing w:after="120" w:line="276" w:lineRule="auto"/>
      </w:pPr>
      <w:r>
        <w:rPr>
          <w:rFonts w:ascii="Calibri" w:hAnsi="Calibri" w:eastAsia="Calibri" w:cs="Calibri"/>
          <w:color w:val="1A1A1A"/>
          <w:sz w:val="24"/>
          <w:szCs w:val="24"/>
        </w:rPr>
        <w:t>Liberal de Castilla (2025): "Nace la Plataforma por el Corredor Ferroviario de Mercancías por Cuenca". https://www.liberaldecastilla.com/nace-la-plataforma-por-el-corredor-ferroviario-de-mercancias-por-cuenca/</w:t>
      </w:r>
    </w:p>
    <w:p w14:paraId="5A9FA41A">
      <w:pPr>
        <w:pStyle w:val="16"/>
        <w:numPr>
          <w:ilvl w:val="0"/>
          <w:numId w:val="1"/>
        </w:numPr>
        <w:spacing w:after="120" w:line="276" w:lineRule="auto"/>
      </w:pPr>
      <w:r>
        <w:rPr>
          <w:rFonts w:ascii="Calibri" w:hAnsi="Calibri" w:eastAsia="Calibri" w:cs="Calibri"/>
          <w:color w:val="1A1A1A"/>
          <w:sz w:val="24"/>
          <w:szCs w:val="24"/>
        </w:rPr>
        <w:t>Mediarail.be (2020): "How to reconnect three million Germans to the train". https://mediarail.wordpress.com/how-to-reconnect-three-million-germans-to-the-train/</w:t>
      </w:r>
    </w:p>
    <w:p w14:paraId="3FBBF038">
      <w:pPr>
        <w:pStyle w:val="16"/>
        <w:numPr>
          <w:ilvl w:val="0"/>
          <w:numId w:val="1"/>
        </w:numPr>
        <w:spacing w:after="120" w:line="276" w:lineRule="auto"/>
      </w:pPr>
      <w:r>
        <w:rPr>
          <w:rFonts w:ascii="Calibri" w:hAnsi="Calibri" w:eastAsia="Calibri" w:cs="Calibri"/>
          <w:color w:val="1A1A1A"/>
          <w:sz w:val="24"/>
          <w:szCs w:val="24"/>
        </w:rPr>
        <w:t>Klein, Naomi (2007): La doctrina del shock. El auge del capitalismo del desastre. Paidós.</w:t>
      </w:r>
    </w:p>
    <w:p w14:paraId="07D9399C">
      <w:pPr>
        <w:pStyle w:val="16"/>
        <w:numPr>
          <w:ilvl w:val="0"/>
          <w:numId w:val="1"/>
        </w:numPr>
        <w:spacing w:after="120" w:line="276" w:lineRule="auto"/>
      </w:pPr>
      <w:r>
        <w:rPr>
          <w:rFonts w:ascii="Calibri" w:hAnsi="Calibri" w:eastAsia="Calibri" w:cs="Calibri"/>
          <w:color w:val="1A1A1A"/>
          <w:sz w:val="24"/>
          <w:szCs w:val="24"/>
        </w:rPr>
        <w:t>Alianza Ibérica por el Ferrocarril: estimaciones de inversión para la reapertura del corredor MCV (2024-2025).</w:t>
      </w:r>
    </w:p>
    <w:p w14:paraId="6BA2B844">
      <w:pPr>
        <w:pStyle w:val="16"/>
        <w:numPr>
          <w:ilvl w:val="0"/>
          <w:numId w:val="1"/>
        </w:numPr>
        <w:spacing w:after="120" w:line="276" w:lineRule="auto"/>
      </w:pPr>
      <w:r>
        <w:rPr>
          <w:rFonts w:ascii="Calibri" w:hAnsi="Calibri" w:eastAsia="Calibri" w:cs="Calibri"/>
          <w:color w:val="1A1A1A"/>
          <w:sz w:val="24"/>
          <w:szCs w:val="24"/>
        </w:rPr>
        <w:t>INE, Instituto Nacional de Estadística: Padrón Municipal de Habitantes. Datos de Cuenca, 2023.</w:t>
      </w:r>
    </w:p>
    <w:p w14:paraId="7C75A84C">
      <w:pPr>
        <w:pStyle w:val="16"/>
        <w:numPr>
          <w:ilvl w:val="0"/>
          <w:numId w:val="1"/>
        </w:numPr>
        <w:spacing w:after="120" w:line="276" w:lineRule="auto"/>
      </w:pPr>
      <w:r>
        <w:rPr>
          <w:rFonts w:ascii="Calibri" w:hAnsi="Calibri" w:eastAsia="Calibri" w:cs="Calibri"/>
          <w:color w:val="1A1A1A"/>
          <w:sz w:val="24"/>
          <w:szCs w:val="24"/>
        </w:rPr>
        <w:t>Observatorio del Ferrocarril en España (OFE), Informe 2023. Ministerio de Transportes. https://cdn.transportes.gob.es/portal-web-transportes/ferroviario/observatorio/OFE-2023.pdf</w:t>
      </w:r>
    </w:p>
    <w:p w14:paraId="724AFF37">
      <w:pPr>
        <w:pStyle w:val="16"/>
        <w:numPr>
          <w:ilvl w:val="0"/>
          <w:numId w:val="1"/>
        </w:numPr>
        <w:spacing w:after="120" w:line="276" w:lineRule="auto"/>
      </w:pPr>
      <w:r>
        <w:rPr>
          <w:rFonts w:ascii="Calibri" w:hAnsi="Calibri" w:eastAsia="Calibri" w:cs="Calibri"/>
          <w:color w:val="1A1A1A"/>
          <w:sz w:val="24"/>
          <w:szCs w:val="24"/>
        </w:rPr>
        <w:t>ETF – European Transport Workers Federation (2025): "EU Green Deal: Data Shows That Shift from Road to Rail is Not Happening". https://www.etf-europe.org/eu-green-deal-data-shows-that-shift-from-road-to-rail-is-not-happening/</w:t>
      </w:r>
    </w:p>
    <w:p w14:paraId="7E650129">
      <w:pPr>
        <w:spacing w:after="160"/>
      </w:pPr>
    </w:p>
    <w:p w14:paraId="0B714007">
      <w:pPr>
        <w:spacing w:before="480" w:after="240"/>
        <w:jc w:val="center"/>
      </w:pPr>
      <w:r>
        <w:rPr>
          <w:rFonts w:ascii="Calibri" w:hAnsi="Calibri" w:eastAsia="Calibri" w:cs="Calibri"/>
          <w:color w:val="F5A623"/>
          <w:sz w:val="24"/>
          <w:szCs w:val="24"/>
        </w:rPr>
        <w:t>────────────────────────────────────────────</w:t>
      </w:r>
    </w:p>
    <w:p w14:paraId="69FA70FB">
      <w:pPr>
        <w:spacing w:after="120"/>
        <w:jc w:val="center"/>
      </w:pPr>
      <w:r>
        <w:rPr>
          <w:rFonts w:ascii="Calibri" w:hAnsi="Calibri" w:eastAsia="Calibri" w:cs="Calibri"/>
          <w:b/>
          <w:bCs/>
          <w:color w:val="1A4A7A"/>
          <w:sz w:val="22"/>
          <w:szCs w:val="22"/>
        </w:rPr>
        <w:t>Libro Blanco del Tren Convencional Madrid–Cuenca–Valencia</w:t>
      </w:r>
    </w:p>
    <w:p w14:paraId="0C99DD5C">
      <w:pPr>
        <w:spacing w:after="120"/>
        <w:jc w:val="center"/>
      </w:pPr>
      <w:r>
        <w:rPr>
          <w:rFonts w:ascii="Calibri" w:hAnsi="Calibri" w:eastAsia="Calibri" w:cs="Calibri"/>
          <w:color w:val="5A5A5A"/>
          <w:sz w:val="20"/>
          <w:szCs w:val="20"/>
        </w:rPr>
        <w:t>Autor: Juan Andrés Buedo García | jabuedo1@gmail.com</w:t>
      </w:r>
    </w:p>
    <w:p w14:paraId="678BC84F">
      <w:pPr>
        <w:spacing w:after="120"/>
        <w:jc w:val="center"/>
      </w:pPr>
      <w:r>
        <w:rPr>
          <w:rFonts w:ascii="Calibri" w:hAnsi="Calibri" w:eastAsia="Calibri" w:cs="Calibri"/>
          <w:color w:val="5A5A5A"/>
          <w:sz w:val="20"/>
          <w:szCs w:val="20"/>
        </w:rPr>
        <w:t>La Vanguardia de Cuenca | lavanguardiadecuenca.es | Facebook: /jabuedo</w:t>
      </w:r>
    </w:p>
    <w:p w14:paraId="688D1CCE">
      <w:pPr>
        <w:spacing w:after="120"/>
        <w:jc w:val="center"/>
      </w:pPr>
      <w:r>
        <w:rPr>
          <w:rFonts w:ascii="Calibri" w:hAnsi="Calibri" w:eastAsia="Calibri" w:cs="Calibri"/>
          <w:color w:val="5A5A5A"/>
          <w:sz w:val="20"/>
          <w:szCs w:val="20"/>
        </w:rPr>
        <w:t>Madrid – Cuenca, mayo de 2026</w:t>
      </w:r>
    </w:p>
    <w:p w14:paraId="1B2FF85B">
      <w:pPr>
        <w:jc w:val="center"/>
      </w:pPr>
      <w:r>
        <w:rPr>
          <w:rFonts w:ascii="Calibri" w:hAnsi="Calibri" w:eastAsia="Calibri" w:cs="Calibri"/>
          <w:i/>
          <w:iCs/>
          <w:color w:val="5A5A5A"/>
          <w:sz w:val="18"/>
          <w:szCs w:val="18"/>
        </w:rPr>
        <w:t>Este documento puede reproducirse y distribuirse libremente citando la fuente.</w:t>
      </w:r>
    </w:p>
    <w:sectPr>
      <w:pgSz w:w="11906" w:h="16838"/>
      <w:pgMar w:top="1440" w:right="1584" w:bottom="1440" w:left="1584"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720" w:hanging="360"/>
      </w:pPr>
    </w:lvl>
    <w:lvl w:ilvl="1" w:tentative="0">
      <w:start w:val="1"/>
      <w:numFmt w:val="bullet"/>
      <w:lvlText w:val="○"/>
      <w:lvlJc w:val="left"/>
      <w:pPr>
        <w:ind w:left="1440" w:hanging="360"/>
      </w:pPr>
    </w:lvl>
    <w:lvl w:ilvl="2" w:tentative="0">
      <w:start w:val="1"/>
      <w:numFmt w:val="bullet"/>
      <w:lvlText w:val="■"/>
      <w:lvlJc w:val="left"/>
      <w:pPr>
        <w:ind w:left="2160" w:hanging="360"/>
      </w:pPr>
    </w:lvl>
    <w:lvl w:ilvl="3" w:tentative="0">
      <w:start w:val="1"/>
      <w:numFmt w:val="bullet"/>
      <w:lvlText w:val="●"/>
      <w:lvlJc w:val="left"/>
      <w:pPr>
        <w:ind w:left="2880" w:hanging="360"/>
      </w:pPr>
    </w:lvl>
    <w:lvl w:ilvl="4" w:tentative="0">
      <w:start w:val="1"/>
      <w:numFmt w:val="bullet"/>
      <w:lvlText w:val="○"/>
      <w:lvlJc w:val="left"/>
      <w:pPr>
        <w:ind w:left="3600" w:hanging="360"/>
      </w:pPr>
    </w:lvl>
    <w:lvl w:ilvl="5" w:tentative="0">
      <w:start w:val="1"/>
      <w:numFmt w:val="bullet"/>
      <w:lvlText w:val="■"/>
      <w:lvlJc w:val="left"/>
      <w:pPr>
        <w:ind w:left="4320" w:hanging="360"/>
      </w:pPr>
    </w:lvl>
    <w:lvl w:ilvl="6" w:tentative="0">
      <w:start w:val="1"/>
      <w:numFmt w:val="bullet"/>
      <w:lvlText w:val="●"/>
      <w:lvlJc w:val="left"/>
      <w:pPr>
        <w:ind w:left="5040" w:hanging="360"/>
      </w:pPr>
    </w:lvl>
    <w:lvl w:ilvl="7" w:tentative="0">
      <w:start w:val="1"/>
      <w:numFmt w:val="bullet"/>
      <w:lvlText w:val="●"/>
      <w:lvlJc w:val="left"/>
      <w:pPr>
        <w:ind w:left="5760" w:hanging="360"/>
      </w:pPr>
    </w:lvl>
    <w:lvl w:ilvl="8" w:tentative="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compatSetting w:name="compatibilityMode" w:uri="http://schemas.microsoft.com/office/word" w:val="15"/>
  </w:compat>
  <w:rsids>
    <w:rsidRoot w:val="00000000"/>
    <w:rsid w:val="7D3F4D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List Paragraph"/>
  </w:latentStyles>
  <w:style w:type="paragraph" w:default="1" w:styleId="1">
    <w:name w:val="Normal"/>
    <w:qFormat/>
    <w:uiPriority w:val="0"/>
    <w:rPr>
      <w:sz w:val="21"/>
      <w:szCs w:val="22"/>
    </w:rPr>
  </w:style>
  <w:style w:type="paragraph" w:styleId="2">
    <w:name w:val="heading 1"/>
    <w:next w:val="1"/>
    <w:qFormat/>
    <w:uiPriority w:val="0"/>
    <w:rPr>
      <w:color w:val="2E74B5"/>
      <w:sz w:val="32"/>
      <w:szCs w:val="32"/>
    </w:rPr>
  </w:style>
  <w:style w:type="paragraph" w:styleId="3">
    <w:name w:val="heading 2"/>
    <w:next w:val="1"/>
    <w:qFormat/>
    <w:uiPriority w:val="0"/>
    <w:rPr>
      <w:color w:val="2E74B5"/>
      <w:sz w:val="26"/>
      <w:szCs w:val="26"/>
    </w:rPr>
  </w:style>
  <w:style w:type="paragraph" w:styleId="4">
    <w:name w:val="heading 3"/>
    <w:next w:val="1"/>
    <w:qFormat/>
    <w:uiPriority w:val="0"/>
    <w:rPr>
      <w:color w:val="1F4D78"/>
      <w:sz w:val="24"/>
      <w:szCs w:val="24"/>
    </w:rPr>
  </w:style>
  <w:style w:type="paragraph" w:styleId="5">
    <w:name w:val="heading 4"/>
    <w:next w:val="1"/>
    <w:qFormat/>
    <w:uiPriority w:val="0"/>
    <w:rPr>
      <w:i/>
      <w:iCs/>
      <w:color w:val="2E74B5"/>
      <w:sz w:val="21"/>
      <w:szCs w:val="22"/>
    </w:rPr>
  </w:style>
  <w:style w:type="paragraph" w:styleId="6">
    <w:name w:val="heading 5"/>
    <w:next w:val="1"/>
    <w:qFormat/>
    <w:uiPriority w:val="0"/>
    <w:rPr>
      <w:color w:val="2E74B5"/>
      <w:sz w:val="21"/>
      <w:szCs w:val="22"/>
    </w:rPr>
  </w:style>
  <w:style w:type="paragraph" w:styleId="7">
    <w:name w:val="heading 6"/>
    <w:next w:val="1"/>
    <w:qFormat/>
    <w:uiPriority w:val="0"/>
    <w:rPr>
      <w:color w:val="1F4D78"/>
      <w:sz w:val="21"/>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uiPriority w:val="99"/>
    <w:rPr>
      <w:vertAlign w:val="superscript"/>
    </w:rPr>
  </w:style>
  <w:style w:type="character" w:styleId="11">
    <w:name w:val="footnote reference"/>
    <w:semiHidden/>
    <w:unhideWhenUsed/>
    <w:qFormat/>
    <w:uiPriority w:val="99"/>
    <w:rPr>
      <w:vertAlign w:val="superscript"/>
    </w:rPr>
  </w:style>
  <w:style w:type="character" w:styleId="12">
    <w:name w:val="Hyperlink"/>
    <w:unhideWhenUsed/>
    <w:qFormat/>
    <w:uiPriority w:val="99"/>
    <w:rPr>
      <w:color w:val="0563C1"/>
      <w:u w:val="single"/>
    </w:rPr>
  </w:style>
  <w:style w:type="paragraph" w:styleId="13">
    <w:name w:val="footnote text"/>
    <w:link w:val="17"/>
    <w:semiHidden/>
    <w:unhideWhenUsed/>
    <w:qFormat/>
    <w:uiPriority w:val="99"/>
    <w:pPr>
      <w:spacing w:after="0" w:line="240" w:lineRule="auto"/>
    </w:pPr>
    <w:rPr>
      <w:sz w:val="20"/>
      <w:szCs w:val="20"/>
    </w:rPr>
  </w:style>
  <w:style w:type="paragraph" w:styleId="14">
    <w:name w:val="endnote text"/>
    <w:link w:val="18"/>
    <w:semiHidden/>
    <w:unhideWhenUsed/>
    <w:qFormat/>
    <w:uiPriority w:val="99"/>
    <w:pPr>
      <w:spacing w:after="0" w:line="240" w:lineRule="auto"/>
    </w:pPr>
    <w:rPr>
      <w:sz w:val="20"/>
      <w:szCs w:val="20"/>
    </w:rPr>
  </w:style>
  <w:style w:type="paragraph" w:styleId="15">
    <w:name w:val="Title"/>
    <w:qFormat/>
    <w:uiPriority w:val="0"/>
    <w:rPr>
      <w:sz w:val="56"/>
      <w:szCs w:val="56"/>
    </w:rPr>
  </w:style>
  <w:style w:type="paragraph" w:styleId="16">
    <w:name w:val="List Paragraph"/>
    <w:qFormat/>
    <w:uiPriority w:val="0"/>
    <w:rPr>
      <w:sz w:val="21"/>
      <w:szCs w:val="22"/>
    </w:rPr>
  </w:style>
  <w:style w:type="character" w:customStyle="1" w:styleId="17">
    <w:name w:val="Footnote Text Char"/>
    <w:link w:val="13"/>
    <w:semiHidden/>
    <w:unhideWhenUsed/>
    <w:uiPriority w:val="99"/>
    <w:rPr>
      <w:sz w:val="20"/>
      <w:szCs w:val="20"/>
    </w:rPr>
  </w:style>
  <w:style w:type="character" w:customStyle="1" w:styleId="18">
    <w:name w:val="Endnote Text Char"/>
    <w:link w:val="14"/>
    <w:semiHidden/>
    <w:unhideWhenUsed/>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7909</Words>
  <Characters>47777</Characters>
  <TotalTime>993</TotalTime>
  <ScaleCrop>false</ScaleCrop>
  <LinksUpToDate>false</LinksUpToDate>
  <CharactersWithSpaces>55110</CharactersWithSpaces>
  <Application>WPS Office_12.1.0.26880_F1E327BC-269C-435d-A152-05C5408002CA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2026-05-30T14:35:00Z</dcterms:created>
  <dc:creator>Juan Andrés Buedo García</dc:creator>
  <dc:description>Documento de posicionamiento político para grupos parlamentarios, eurodiputados, ministerios y gobiernos autonómicos</dc:description>
  <cp:lastModifiedBy>Juan Andrés Buedo García</cp:lastModifiedBy>
  <dcterms:modified xsi:type="dcterms:W3CDTF">2026-05-31T09:22:09Z</dcterms:modified>
  <dc:title>Libro Blanco del Tren Convencional Madrid–Cuenca–Valencia</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3082-12.1.0.26880</vt:lpwstr>
  </property>
  <property fmtid="{D5CDD505-2E9C-101B-9397-08002B2CF9AE}" pid="3" name="ICV">
    <vt:lpwstr>21B059C5AD87438896FDF9EEB9695E75_13</vt:lpwstr>
  </property>
</Properties>
</file>